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074f3e248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六月四日（週一）
</w:t>
          <w:br/>
          <w:t>
</w:t>
          <w:br/>
          <w:t>△歷史系上午十時在化中正邀請作家楊南郡主講「山與原住民」。（林芳鈴）
</w:t>
          <w:br/>
          <w:t>△化學系下午二時在化中正邀請東華大學化學系教授黃淑絹演講「導電高分子與墊電材料之研究」。（毛雨涵）
</w:t>
          <w:br/>
          <w:t>
</w:t>
          <w:br/>
          <w:t>六月五日（週二）
</w:t>
          <w:br/>
          <w:t>
</w:t>
          <w:br/>
          <w:t>△女性文學研究室今日下午二時在L514室邀請美國德州大學奧斯汀分校東亞文學系系主任張誦聖教授主講「文學社會學理論原理」。（洪慈勵）
</w:t>
          <w:br/>
          <w:t>△物理系下午二時於S215室，邀請輔仁大學物理系副教授林更青主講：「以掃瞄式探針顯微鏡研究薄膜的形態變化」。（毛雨涵）
</w:t>
          <w:br/>
          <w:t>
</w:t>
          <w:br/>
          <w:t>六月七日（週四）
</w:t>
          <w:br/>
          <w:t>
</w:t>
          <w:br/>
          <w:t>△物理系下午一時於S314室，邀請美國內布拉斯加林肯大學教授劉思煌主講：「以磁力顯微鏡研究奈米結構之磁域」。（毛雨涵）
</w:t>
          <w:br/>
          <w:t>
</w:t>
          <w:br/>
          <w:t>六月八日（週五）
</w:t>
          <w:br/>
          <w:t>
</w:t>
          <w:br/>
          <w:t>△財金系上午十時於B1012室，邀請中華經濟研究院主任陳元保主講：「東西各國貨幣的共整合性研究」。（曾暉雯）</w:t>
          <w:br/>
        </w:r>
      </w:r>
    </w:p>
  </w:body>
</w:document>
</file>