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e63bed3854a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加退選補退費作業 財務處提醒儘速辦理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昀淡水校園報導】財務處通知，本學期學雜費加退選後一般生及就貸生（家庭年收入114萬元以下者）辦理補繳及退費作業，請依規定時間辦理，相關資訊請至「補退費查詢系統」（網址：http://clf.finance.tku.edu.tw ）查詢。
</w:t>
          <w:br/>
          <w:t>補繳方面，補繳時間為11月2日至11月30日，請至中國信託網站（網址：https://school.ctbcbank.com ）繳款；退費方面，本學年度起將全面匯款至學生本人的金融帳戶，已提供金融帳戶者，將於11月7日匯款，尚未登錄金融帳戶者，將無法於本次退費，請於11月13日前儘速至「出納付款查詢平台」填報（網址：https://finfo.ais.tku.edu.tw/pmt ），待審核通過後將於11月28日匯款。
</w:t>
          <w:br/>
          <w:t/>
          <w:br/>
        </w:r>
      </w:r>
    </w:p>
  </w:body>
</w:document>
</file>