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25d0a4dc444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慶祝70週年校慶 同學上賽博齊祝生日快樂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70週年校慶以「超越」為題，實則，淡江大學近年超越之事，超乎想像、不勝枚舉，賽博頻道列舉六大超越：註冊率創新高、23度蟬聯Cheers雜誌企業最愛大學第一名，顯現淡江人在職場充分展現樸實剛毅的精神，受到企業的肯定。
</w:t>
          <w:br/>
          <w:t>為推廣國際化，設置「熊貓講座」、姊妹校也增加到232所，這對淡江師生的國際觀助益甚廣。又為培育炙手可熱的AI智慧應用新世代人才，誕生了第九學院「AI創智學院」，並與微軟簽訂AI雲端戰略聯盟。
</w:t>
          <w:br/>
          <w:t>賽博頻道同時隨機採訪同學們，大家齊聲祝福淡江大學，生日快樂！歡迎點選連結觀賞：https://youtu.be/xWmInq18eis （文／遠距教學發展中心提供）</w:t>
          <w:br/>
        </w:r>
      </w:r>
    </w:p>
  </w:body>
</w:document>
</file>