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84e7e1e5a40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SIG 海岸行動論壇 大小朋友共同宣誓守「滬」海岸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「一起捲起衣袖吧！從有形的撿拾海廢開始，更進一步的，我們要讓招潮蟹回到沙灘上，讓生態回到最初的平衡。讓我們在淡水，一起攜手守『滬』，為海岸而行動。」本校USR辦公室與國立臺灣海洋大學、真理大學、馬偕醫學院、台北海洋科技大學共同舉辦「大學社會責任SIG海岸行動論壇」，希望透過跨校社群整合，攜手永續深耕地方，實踐大學社會責任。
</w:t>
          <w:br/>
          <w:t>　活動於11月11日上午10時在守謙國際中心有蓮廳舉行，葛煥昭校長、學術副校長何啟東、海洋大學海廢基地負責人陳信助、真理大學學務長蘇淑卿、馬偕醫學院學務長申永順、育英國小校長陳東鴻、興仁國小校長楊順宇、米倉國小校長林愛玲及各校師生逾150人參與，葛校長致詞時指出，淡江第五波發展的中程願景為「共創大淡水、智慧大未來」，其中的共創大淡水，即是以「在地化」為起點，將其延伸至全國及世界。「本校自82學年度開始即積極投入結合在地，從服務學習課程、專業智能服務課程到USR計畫，即是共創大淡水的積極作為。」何啟東在引言中則介紹本校實施USR的歷程、目前執行狀況，以及對未來的規劃與期許，蘇淑卿則感謝本校願意資源分享，成就大學合作深耕地區的典範，也希望未來持續共同善盡大學社會責任。
</w:t>
          <w:br/>
          <w:t>　會中安排兩場專題報告，分別為本校海洋與水下科技中心主任，電機系講座教授劉金源「海洋，與海洋教育」及陳信助「海洋環境教育的實踐」，分別介紹海洋及水下資源，以及如何透過實際的行動進行海洋的環境教育；下午則安排「未來海洋教育」座談，由申永順及台北海洋科技大學海洋休閒觀光系助理教授就「海洋教育與企業永續」及「落實海洋教育這條路」分享相關經驗，同時討論未來規劃。
</w:t>
          <w:br/>
          <w:t>　除了相關經驗分享與討論，USR辦公室特別於守謙2樓大廳準備「海洋行動共識」連署的大淡水地圖，邀請與會師生及來賓共同簽下自己的姓名，表示支持「海洋行動倡議」，共同以「淨灘」、「跨校海洋講座與環境經濟論壇」、「海廢藝術創作」、「認養海岸」、「『海洋教育』課程」、「海洋、海廢、與環境經濟的發聲平台」、「海洋、海廢、與環境經濟的相關研究」等行動，達成「環境復育」、「藝術創作」及「永續經濟」的願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35936"/>
              <wp:effectExtent l="0" t="0" r="0" b="0"/>
              <wp:docPr id="1" name="IMG_ccd43b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ef5d13fa-f8c1-44fd-8c95-32d3517be30f.jpg"/>
                      <pic:cNvPicPr/>
                    </pic:nvPicPr>
                    <pic:blipFill>
                      <a:blip xmlns:r="http://schemas.openxmlformats.org/officeDocument/2006/relationships" r:embed="R9645a258ddc740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35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78608"/>
              <wp:effectExtent l="0" t="0" r="0" b="0"/>
              <wp:docPr id="1" name="IMG_8c2744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6d6194d2-30ce-48b9-93f0-830259c36963.jpg"/>
                      <pic:cNvPicPr/>
                    </pic:nvPicPr>
                    <pic:blipFill>
                      <a:blip xmlns:r="http://schemas.openxmlformats.org/officeDocument/2006/relationships" r:embed="Ra2a72b8d475a4f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78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98064"/>
              <wp:effectExtent l="0" t="0" r="0" b="0"/>
              <wp:docPr id="1" name="IMG_32405e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7a97b7f4-da6e-4a36-a717-61022be07f63.jpg"/>
                      <pic:cNvPicPr/>
                    </pic:nvPicPr>
                    <pic:blipFill>
                      <a:blip xmlns:r="http://schemas.openxmlformats.org/officeDocument/2006/relationships" r:embed="R803d21cf68fc4c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98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45a258ddc74050" /><Relationship Type="http://schemas.openxmlformats.org/officeDocument/2006/relationships/image" Target="/media/image2.bin" Id="Ra2a72b8d475a4fee" /><Relationship Type="http://schemas.openxmlformats.org/officeDocument/2006/relationships/image" Target="/media/image3.bin" Id="R803d21cf68fc4cb9" /></Relationships>
</file>