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12c1e5ace4d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即使失敗也要保有熱情  鄭維浩分享創業歷程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管理科學系於1月8日上午10時在商管大樓B713，以「創業創造力的機運掌握」為主題，邀請群光電子股份有限公司總經理鄭維浩蒞校演講，分享創業歷程與心得，「每個世代都應該有能力體現自身競爭力與價值，即使失敗也要保有熱情。」現場近250位學生到場聽講。
</w:t>
          <w:br/>
          <w:t>近年來，創業話題熱度不減，不僅是年輕人趨之若鶩的新方向，更是許多人心中的夢想。鄭維浩回想創業歷程，早出晚歸的生活是常態，曾經因為太晚回家，被妻子鎖在家門外，既有趣又難忘。鄭維浩解釋，新創企業主要營收來源為國內市場，只有27%的企業為有營收且獲利，55%為有獲利但仍持續虧損，最後的18%則為無獲利且虧損。創業風險雖大，但保持正向心態並持續努力，總有成功機會。
</w:t>
          <w:br/>
          <w:t>尤其面對全球市場佈局，鄭維浩指出，將品牌擴展至全球市場，不僅需分析品牌的內外部環境，了解通路與區域，還有產品線的廣度與深度，綜觀全局方能進軍國際。最後，鄭維浩鼓勵想創業的同學，「保持熱情，一點一滴的努力，並保持積極的生命態度，營利之餘也要回饋社會，感謝地球與能源。」
</w:t>
          <w:br/>
          <w:t>聽眾國企三周靖雅分享，「演講者分享了很多創業想法，其中最讓我感動的是，他能一直保有正能量，創業之外也致力回饋社會。」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6224"/>
              <wp:effectExtent l="0" t="0" r="0" b="0"/>
              <wp:docPr id="1" name="IMG_d43e24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d3674c56-6c8c-46c7-83e7-4a2913fa88a2.jpg"/>
                      <pic:cNvPicPr/>
                    </pic:nvPicPr>
                    <pic:blipFill>
                      <a:blip xmlns:r="http://schemas.openxmlformats.org/officeDocument/2006/relationships" r:embed="Rd90f9b0d4d274d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0f9b0d4d274df2" /></Relationships>
</file>