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4ac00e79c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）掃描並轉寄他人作品，除非獲得著作權人同意，否則會構成侵權行為。
</w:t>
          <w:br/>
          <w:t>2.（　）將網路上看到的圖片少量下載來自己使用，並沒有散布出去，有主張合理使用的空間。
</w:t>
          <w:br/>
          <w:t>3.（　）將目前正熱烈上映的電影檔案放到網路上供人下載，不必負擔法律責任。
</w:t>
          <w:br/>
          <w:t>答案：1.（○）2.（○）3.（X）
</w:t>
          <w:br/>
          <w:t>【說明：處3年以下有期徒刑、拘役，或科或併科新台幣75萬元以下罰金。】</w:t>
          <w:br/>
        </w:r>
      </w:r>
    </w:p>
  </w:body>
</w:document>
</file>