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eca2227ce4a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五虎崗文學獎即日起徵稿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采宜淡水報導】由本校文學院主辦、中文系承辦的第三十七屆五虎崗文學獎開始徵稿，歡迎全校同學即日起至4月9日下午5時止踴躍投稿，徵稿類別分為小說、散文和新詩三組，各組皆設首獎一名、推薦一名和佳作三名，最高獎金為小說首獎，獎金一萬元。
</w:t>
          <w:br/>
          <w:t>中文系系主任周德良表示，五虎崗文學獎為本校傳統，採初審、複審及決審三階段，並邀聘校外文壇名家及出版界人士為評審。文學獎為促進本校師生的思想流動，鼓勵學生透過文字創作，啟發淡江學子對自我感知的提升，重新審視及塑造未來願景並延續文學院傳統。
</w:t>
          <w:br/>
          <w:t>（本新聞連結SDG4優質教育、SDG17夥伴關係）</w:t>
          <w:br/>
        </w:r>
      </w:r>
    </w:p>
  </w:body>
</w:document>
</file>