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484edb881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學生事務處提供法律諮詢服務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生事務處生活輔導組於本學期持續提供法律諮詢服務，並設置法律諮詢服務信箱，舉凡交通事故、租賃問題、個人財務、私人糾紛、智慧專利、家庭問題、勞資糾紛等問題類別，歡迎全校教職員工生多加利用。
</w:t>
          <w:br/>
          <w:t>有需法律諮詢服務者，請至生輔組法律諮詢網頁下載「法律諮詢服務申請表」，以E-mail傳送至法律諮詢專用帳號（law@staff.tku.edu.tw）信箱，將安排書面回復或現場諮詢，寒暑假期間暫停提供服務。相關訊息請洽生輔組學輔創新人員溫漢雄，校內分機2214、2217。
</w:t>
          <w:br/>
          <w:t>（本新聞連結SDG4優質教育、SDG5性別平等、SDG16和平正義與有力的制度）
</w:t>
          <w:br/>
          <w:t/>
          <w:br/>
        </w:r>
      </w:r>
    </w:p>
  </w:body>
</w:document>
</file>