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4a5e257cf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國發會副主委游建華演講「許個未來-地方創生」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未來學所於4月12日邀請國家發展委員會副主委游建華蒞校演講，他以「許個未來-地方創生」為題，與11位學生分享自身參與國家發展規劃及擬定未來政策之經歷，並以地方創生創造永續發展為主軸，說明如何推動戰略落實地方創生。
</w:t>
          <w:br/>
          <w:t>游建華說明，近年來，臺灣人口因少子化及人口外流的問題隨著城鄉差距的擴大愈發嚴重，人口集中都會區、年輕人生育意願低落的狀況將會影響未來發展，因此須透過戰略推動地方創生，提升地方社區意識，以整合部會資源、科技導入等五大方向，協助地方永續經營與發展，以達維持人口均衡發展及穩定人口之目標。參與者之一、企管碩二沈越分享，政府對於未來的發展都有明確的政策規劃，在推動地方創生上很有系統性，也注入了不少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71db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81a77ff-e660-444f-9544-e1340c236192.jpg"/>
                      <pic:cNvPicPr/>
                    </pic:nvPicPr>
                    <pic:blipFill>
                      <a:blip xmlns:r="http://schemas.openxmlformats.org/officeDocument/2006/relationships" r:embed="R08b2433e5e33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b2433e5e334030" /></Relationships>
</file>