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f51ed28184b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風保系友會成立社團法人 陳書窗新任理事長 洪瑞鴻任常務監事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臺北校園報導】風保系系友會於4月10日下午2時在臺北校園5樓校友會館召開成立大會暨第一屆第一次會員大會，投票選出第一屆理事20人、監事5人，由現任保險系友會會長陳書窗眾望所歸擔任理事長，洪瑞鴻擔任常務監事，約60名系友出席。陳書窗與妻子李愛彬當年是同窗班對，將一起貢獻服務，系主任田峻吉樂見系友們在產官學業界開枝散葉，陣容龐大，表現優秀。
</w:t>
          <w:br/>
          <w:t>風保系向內政部申請成立社團法人「中華民國淡江大學風險管理與保險學系系友會」，風保系前身保險系自民國54年成立，107年更名為風險管理與保險學系，系友會籌備會主任委員許永燦說明成立經過，會中熱烈討論本年度將舉辦的師生聯誼活動、演講交流及籌募系友會獎學金等。也邀請系友東海大學法律學院院長卓俊雄演講，分享保險業公平待客原則。
</w:t>
          <w:br/>
          <w:t>本校系所友會聯合總會總會長莊子華特地親臨恭賀，他相信：「淡江風保系系友在保險業界絕對是相當專業的。」校友服務暨資源發展處執行長彭春陽說明：「系友們在業界展現實力就是對本校最好的宣傳。」商管學院院長蔡宗儒表示，參加2次EMBA歲末聯歡會都是風保系奪冠，師生系友相當有活力。現代保險雜誌社總經理劉振豐系友表示：「見到許多系友很開心，真像回娘家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64080"/>
              <wp:effectExtent l="0" t="0" r="0" b="0"/>
              <wp:docPr id="1" name="IMG_104f78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664f368-95eb-482d-9ce5-6c042d5bd08b.jpg"/>
                      <pic:cNvPicPr/>
                    </pic:nvPicPr>
                    <pic:blipFill>
                      <a:blip xmlns:r="http://schemas.openxmlformats.org/officeDocument/2006/relationships" r:embed="R4cbc3ce39a3d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db42bd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16dab03-364e-4dec-83d6-fbeeb69f515d.jpg"/>
                      <pic:cNvPicPr/>
                    </pic:nvPicPr>
                    <pic:blipFill>
                      <a:blip xmlns:r="http://schemas.openxmlformats.org/officeDocument/2006/relationships" r:embed="R77d387604a104d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bc3ce39a3d4985" /><Relationship Type="http://schemas.openxmlformats.org/officeDocument/2006/relationships/image" Target="/media/image2.bin" Id="R77d387604a104d10" /></Relationships>
</file>