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54697fa6143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許世孟分享如何給學生「帶得走的能力」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教師教學發展中心4月20日邀請國立台灣海洋大學河海工程學系副教授許世孟，以「給學生『帶得走的能力』—以工程師專案素養培育融入山坡地工程教學之應用」為題，分享創新教學，現場與蘭陽校園同步視訊，逾30人參與。
</w:t>
          <w:br/>
          <w:t>許世孟以自身在業界12年的經驗融入教學設計，進行創新教學。簡報以「淺談現況與對策」、「教學理念與特色」、「課程內容與教學設計」，包含教學方法及教學成果檢驗，以及「教學成果回饋及結論」等進行說明。他認為現今的產業特色強調跨領域合作、自主學習等，思考如何將知識應用與產業需求背景加以融入整合於教學，並思考出六大教育方針與能力目標，包括資訊解讀與應用、解決問題能力、自主學習能力、具備產業競爭力、推廣專業知識、團隊合作能力。他強調培養素養能力，也是108課綱重點，「教學必須跳傳統考試取向、訓練學生實務操作等多方學習邁向多元能力發展，才能培養學生成為業界中具備高競爭力的人才。」
</w:t>
          <w:br/>
          <w:t>現場有教師提問，學生對於基礎理論是否真的運用於業界產生懷疑，因而學習動機低落，面對教學理論與實務操作產生斷裂的情形應該如何處理？許世孟回答，要清楚告知理論的應用之處，「學生知道他學的是有用的，學習動機就會提高。」並強調，期待學生獲有多元能力的培養，老師們更要以身作則、進行跨域教學。體育教學與活動組助理教授范姜逸敏分享，「許老師強調讓學生實際操作以展現學生的學習成果，包括簡報能力、口語表達等教學方法，提供我在體育教學設計的新思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0cb44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6963c8ee-6c77-41d6-b6f1-ec0189d54472.JPG"/>
                      <pic:cNvPicPr/>
                    </pic:nvPicPr>
                    <pic:blipFill>
                      <a:blip xmlns:r="http://schemas.openxmlformats.org/officeDocument/2006/relationships" r:embed="R7f1e95fd91614e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1e95fd91614ec6" /></Relationships>
</file>