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ed057524ec4f9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智慧財產權Q&amp;A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智慧財產權Q&amp;A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1.（　）在臉書的相簿，貼放像是彎彎、幾米、賤兔之類的圖片，如果先經過著作權人的同意，即不會違法。
</w:t>
          <w:br/>
          <w:t>2.（　）把流行國語歌曲當做部落格的背景音樂，一定要經過同意或授權才可以。
</w:t>
          <w:br/>
          <w:t>3.（　）小賴寫了一篇專欄投稿到報社，報社除刊登在報紙上，還打算置於網路電子報，需要另外取得小賴的同意。
</w:t>
          <w:br/>
          <w:t>
</w:t>
          <w:br/>
          <w:t>答案：1.（○）2.（○）3.（○）</w:t>
          <w:br/>
        </w:r>
      </w:r>
    </w:p>
  </w:body>
</w:document>
</file>