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4b882ce384c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2021化材週 線上抽獎送好禮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2021年化材週因受嚴重特殊傳染性肺炎疫情影響，原訂5月17至20日舉辦的活動，改6月2至8日在線上舉行。在Instagram社群媒體上與閱聽眾互動，並進行iPad第八代、雅西卡底片相機等8個獎項抽獎，最後由化材系周同學得到iPad第八代最大獎。活動中亦舉辦第49屆化材系系學會正副會長投票，由化材一李化文、湯筠筠當選為正、副會長。
</w:t>
          <w:br/>
          <w:t>　因應本次防疫措施，化材週在Instagram社群媒體上分享「非牛頓流體」（Non-Newtonian fluid）和「自製香氛」的手作。除了介紹非牛頓流體的流體力學概念外，亦說明如何以玉米粉讓大家體驗非牛頓流體的特質。「自製香氛」則是以酒精和精油等材料自製擴香劑，以幫助大家度過這波疫情。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5939fb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b7026b65-dbd8-4822-9351-4799c9b85ed1.png"/>
                      <pic:cNvPicPr/>
                    </pic:nvPicPr>
                    <pic:blipFill>
                      <a:blip xmlns:r="http://schemas.openxmlformats.org/officeDocument/2006/relationships" r:embed="R2f73cae996954d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73cae996954d73" /></Relationships>
</file>