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077cf1d7b42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因應全球環境變遷 產官學共探永續發展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【記者林靖諺淡水校園報導】永續發展與社會創新中心9月1日上午9時透過MS Teams 舉辦「2021大學永續發展目標與產業發展交流工作坊」，希望透過論壇演講及交流互動，讓與會人員更深入了解聯合國永續發展目標（Sustainable Development Goals, SDGs）之內涵，以及ESG（Environment環境保護、Social社會責任、Governance公司治理）、企業社會責任（CSR）、大學社會責任（USR）的鏈結性，進而激發創新思維，開發產學合作推廣機會。由教育心理與諮商研究所教授柯志恩主持，校長葛煥昭、董事長張家宜、教育部高等教育司司長朱俊彰、臺灣永續能源研究基金會董事長簡又新，以及產官學界近400人與會。
</w:t>
          <w:br/>
          <w:t>  葛校長致詞表示，ESG是評估企業及大學永續經營的績效指標，其理念整合了經濟、環保、教育、社會責任等諸多面向，想接軌國際「永續」趨勢，提升社會影響力，就必須致力於推動落實SDGs，接著指出淡江近幾年積極推動『永續』與『社會責任』，不僅將其列為中、長程校務發展核心目標，並以積極實踐SDGs來達成目標。朱俊彰肯定本校近年推動USR的表現與成果，也希望藉以提升社會認同、擴大高等教育的發展空間，找到高等教育的新方向。簡又新大使則從環境的轉變談起，人類生存與文明因氣候變遷面臨巨大威脅與挑戰，巴黎協定與SDGs應運而生，大學的研究與教學該如何因應目前困境以求永續發展，成了思考及努力的重點。
</w:t>
          <w:br/>
          <w:t>專題演講安排4位專家學者及業界實務工作者，包括臺灣大學環工所名譽教授蔣本基「推動RE100倡議實踐淨零能耗建築」、本校電機系教授暨海洋及水下科技研究中心主任劉金源「產學合作策略聯盟與USR」、台旭科董事長江誠榮「做好ESG善盡企業社會責任CSR是經營策略的創新」以及中鼎集團永續暨品牌部經理胡美貞「產業分享」，分享他們在永續、社會責任及產學創新相關議題的經驗，並於演講後回答相關問題，與參與者之間互動熱絡。
</w:t>
          <w:br/>
          <w:t>  商管學院院長蔡宗儒認為收穫很多，除了聆聽四場橫跨產學界的演講，也從簡又新大使的介紹中接收許多新觀念，「永續治理與永續經營的概念慢慢地進到公司經營中，也逐漸帶動大學教育革新，商管的教育設計當然不能置身事外，未來商管學院將朝如何結合人工智慧、整合數據科學技術，推動綠色金融及循環經濟方面努力，成立團隊與更多校外專家及組織合作，培育更能符合社會發展期待的商管專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89504"/>
              <wp:effectExtent l="0" t="0" r="0" b="0"/>
              <wp:docPr id="1" name="IMG_3163ad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36c36639-561e-4138-819e-60b708587233.jpg"/>
                      <pic:cNvPicPr/>
                    </pic:nvPicPr>
                    <pic:blipFill>
                      <a:blip xmlns:r="http://schemas.openxmlformats.org/officeDocument/2006/relationships" r:embed="R4ffda4e3fc3c4e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89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d15f03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0964bd2f-2205-4868-80f5-bfd04b5f36d8.png"/>
                      <pic:cNvPicPr/>
                    </pic:nvPicPr>
                    <pic:blipFill>
                      <a:blip xmlns:r="http://schemas.openxmlformats.org/officeDocument/2006/relationships" r:embed="R787c67f012bb4f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fda4e3fc3c4efa" /><Relationship Type="http://schemas.openxmlformats.org/officeDocument/2006/relationships/image" Target="/media/image2.bin" Id="R787c67f012bb4fbc" /></Relationships>
</file>