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503f713104c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新生暨家長座談會 助新鮮人熟悉淡江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學生事務處
</w:t>
          <w:br/>
          <w:t>學生事務處9月11日以線上MS Teams直播方式舉行「110學年度新生暨家長座談會」，主場在守謙國際會議中心的有蓮國際會議廳，由校長葛煥昭主持，學術副校長何啟東、行政副校長莊希豐、國際事務副校長王高成、各學院院長及相關一、二級主管與會，透過網路與350位連線參與的新生、家長們進行意見交流，協助了解課業學習及畢業後就業情形。
</w:t>
          <w:br/>
          <w:t>葛校長歡迎大一新鮮人與家長們線上參與座談會，開學在即，首先說明學校因應疫情調整的相關措施，並介紹學校特色。本校9月22日開學，第一週9月22至28日實施全校遠端學習演練，為確保讓新生熟悉遠端學習系統和教學平臺，資訊處安排9月13至15日進行MS Teams＋iClass上課模擬演練，學校已準備好遠距學習的相關事宜。本校的辦學績效很好，2021年1月公布的「世界大學網路排名」，在臺灣排名第12；根據2022年泰晤士高等教育世界大學排名，淡江排行全國第20名；《Cheers》「企業最愛大學生調查」24年蟬聯私校第1；2021年《遠見》雜誌公布「台灣最佳大學排行榜」，獲得「文法商大學」排名全國第3、私校第1，其中國際化程度的排名為全國第4，私校第1；104人力銀行8月9日公布三大產業徵才「最常」邀約大學畢業生排行中，於「軟體與網路」和「金融業」這二大產業排名第1，因此本校的表現絕對優於多數國立大學，希望家長及學生們可以相信淡江大學的能力，祝福大家未來四年在淡江學習愉快。
</w:t>
          <w:br/>
          <w:t>接著進行意見交流，由各單位主管針對家長及學生提出「業界實習」、「出國交換」、「課程選擇」、「外籍生留臺工作」、「外語課程設計」等疑問進行回復及說明，不少家長特別關心子女所就讀科系的課程架構及未來就業方向，皆由相關系所主管直接回應。最後葛校長提醒，疫情期間務必隨時關注學校的公告，9月29日起以實體上課為主，配合遠端分流學習為輔，若有任何問題都可直接與相關單位聯繫。（文／姚順富）
</w:t>
          <w:br/>
          <w:t>
</w:t>
          <w:br/>
          <w:t>校友服務暨資源發展處
</w:t>
          <w:br/>
          <w:t>校友服務暨資源發展處9月8至9日與校友總會及各縣市校友會，首度舉辦線上「110學年度各縣市新生暨家長座談會」，因嚴重特殊傳染性肺炎影響，原訂到臺灣各地區與新生家長舉辦面對面的座談會，為避免家長及師生大規模跨區移動，決定取消，改為線上舉辦，各地區校友會長們仍上線歡迎新生，金門校友會會長陳滄江熱情歡迎新生：「校友會非常樂意提供各類協助。」
</w:t>
          <w:br/>
          <w:t>本次座談會由本校校友總會總會長林健祥、校友處執行長彭春陽、教務長林俊宏、學務長武士戎及各縣市校友會會長與會，由校友總會秘書長許義民主持，為家長及新生解惑並分享有關新生的相關訊息，為入學做準備。
</w:t>
          <w:br/>
          <w:t>校長葛煥昭致詞歡迎新生加入淡江大學這個大家庭，成為淡江的新鮮人，並說明舉辦此座談會是為了讓新生能夠提前瞭解淡江的校園環境、校務發展及辦學績效。也期待在開學典禮上與新生們見面，新生都能夠順利的進入淡江升學。彰化縣校友會會長蘇文俊表示，淡江擁有「自由校風」及「優美校園」的特色，是培養學生發揮創意的良好場所，勉勵新生在未來大學生活中，要重視學業，相信在畢業後生涯能擁有豐碩成果。
</w:t>
          <w:br/>
          <w:t>會中由彭春陽為新生家長分享淡江大學簡介，包含「校園特色」、「經營理念」及「教育計畫」等，並安排目前學長姐分享校園生活的「食衣住行及選課事項」，幫助新生瞭解。座談會後安排Q&amp;A，由林俊宏、武士戎及各行政主管針對家長及新生提出有關「獎助學金」、「選課建議」、「雙主、輔修」、「交換學生」、「住宿」、「新生兵役」及「校園防疫資訊」等疑問，進行現場解答。（文／姚順富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6884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19b1b898-c03a-4c93-a752-b408d277d8b1.jpg"/>
                      <pic:cNvPicPr/>
                    </pic:nvPicPr>
                    <pic:blipFill>
                      <a:blip xmlns:r="http://schemas.openxmlformats.org/officeDocument/2006/relationships" r:embed="Rb874ef486d7e41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17648"/>
              <wp:effectExtent l="0" t="0" r="0" b="0"/>
              <wp:docPr id="1" name="IMG_10ed7f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b8a269d7-845e-4fe0-ad81-cd2d0a4b9360.jpeg"/>
                      <pic:cNvPicPr/>
                    </pic:nvPicPr>
                    <pic:blipFill>
                      <a:blip xmlns:r="http://schemas.openxmlformats.org/officeDocument/2006/relationships" r:embed="R9e3b7bc47cc048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17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74ef486d7e4183" /><Relationship Type="http://schemas.openxmlformats.org/officeDocument/2006/relationships/image" Target="/media/image2.bin" Id="R9e3b7bc47cc0486c" /></Relationships>
</file>