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0e520217d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陳俊學剖析跨國企業發展策略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臺北校園報導】管理科學學系EMBA班10月22日晚上7時30分在D508舉辦「全球財經與管理專題講座」，邀請南僑實業監察人陳俊學主講「淺析跨國多元文化兼談南僑國際化之路」，為學弟妹和校友們分享從事跨國企業，需了解哪些文化差異以及南僑集團70年來的歷程發展。
</w:t>
          <w:br/>
          <w:t>陳俊學提到，文化中五要素包含價值觀與心態、社會結構、溝通方式、宗教和語言，因長期處於不同環境中，不同國家的人民，會有各自重視的禮俗優先順序，而在跨國企業裡，不同國籍合作夥伴和背景文化特性，需有基礎認知，才能順利推動雙方合作。陳俊學也表示，成功的跨國企業經理人需具備三良，包含良心、良能和良知。也介紹南僑國際化進程的四階段：在地國際化、外資策略聯盟、海外市場布局、產品外銷全世界，根據臺灣經濟轉型的每個階段，把握機遇、創造機會，找到屬於南僑的利基市場。
</w:t>
          <w:br/>
          <w:t>管科系系主任陳水蓮表示，演講中提到國家與國家之間文化和禮儀的不同，還有南僑集團在擴張版圖上的國際化商業策略，能讓同學更詳細得了解跨國文化企業的經營方針。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de9f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285990e-1d12-40b6-bee0-b58ad1111e6f.jpg"/>
                      <pic:cNvPicPr/>
                    </pic:nvPicPr>
                    <pic:blipFill>
                      <a:blip xmlns:r="http://schemas.openxmlformats.org/officeDocument/2006/relationships" r:embed="R4a5b96fe880149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9d6b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895bb1b7-7fb4-44d7-9b65-18b25d07dc53.jpg"/>
                      <pic:cNvPicPr/>
                    </pic:nvPicPr>
                    <pic:blipFill>
                      <a:blip xmlns:r="http://schemas.openxmlformats.org/officeDocument/2006/relationships" r:embed="R8985672214634d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5b96fe880149a1" /><Relationship Type="http://schemas.openxmlformats.org/officeDocument/2006/relationships/image" Target="/media/image2.bin" Id="R8985672214634d83" /></Relationships>
</file>