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026600dac48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【人物短波】葉雅琴 麥業成獲頒臺灣各大學香港校友會榮譽會長</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法文系校友葉雅琴、東語系（現日文系）校友麥業成，在臺灣各大學香港校友會總會於110年8月15日舉辦的第四十六週年會慶暨第十五屆董事會就職典禮中，以其熱心幫助臺灣各大學招生，獲頒總會榮譽會長。葉雅琴曾任本校香港校友會會長及臺灣各大學香港校友會總會長一職，歷年來熱心協助許多港生來臺順利就讀，身為淡江校友，她非常感念當年在校受到師長的照顧，宣傳淡江不遺餘力。麥業成1991年起擔任香港議員至今已屆30年，致力促成香港民主發展，關心香港僑生赴臺留學情況，2014年獲頒淡江金鷹獎。（文／舒宜萍）</w:t>
          <w:br/>
        </w:r>
      </w:r>
    </w:p>
  </w:body>
</w:document>
</file>