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9102df18d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胡美貞分享中鼎實踐永續發展歷程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通識核心課程中心11月12日下午13時在守謙國際會議中心HC306舉辦通識永續發展講座，以「台灣第一暨全球百大中鼎集團永續之路」為題，邀請中鼎集團永續暨品牌部經理胡美貞到場演講，分享中鼎集團全球永續目標與企業實踐，約60位同學到場聆聽。
</w:t>
          <w:br/>
          <w:t>胡美貞以集團現況、創新成長與永續發展三個主軸來說明。中鼎集團成立迄今42年，是臺灣第一、全球百大的國際統包工程集團，連續多年入選國際道瓊永續指數（DJSI）及台灣企業永續獎(TCSA)十大永續典範企業。主要提供煉油、石化、電力、環境、交通、高科技等領域之EPC（Engineering設計、Procurement採購、Construction建造）統包工程服務，以及後續的開發、操作與營運。
</w:t>
          <w:br/>
          <w:t>中鼎集團前身是財團法人中技社，為擴大發展、走向國際，1979年成立中鼎公司，除持續開拓原有的「工程事業」，更多角化經營「智能」及「資源循環」事業。目前在10多個國家設有約40個據點，工程實績遍布海內外，包含煉油及石化廠、電廠、捷運、高科技建廠、廢棄物處理、水資源再生、離岸風電等領域。近年因應能源轉型，更積極投入低碳、環保的綠色工程，友善地球，善盡企業公民責任。
</w:t>
          <w:br/>
          <w:t>胡美貞接著分享發展品牌的重要性及成功關鍵，中鼎集團旗下有兩大品牌「CTCI」和「ECOVE」。對外確保品牌識別及溝通訊息的一致性，並利用媒體、文宣、口碑和聲望行銷等管道，展現「Most Reliable 最值得信賴」的品牌形象，使集團更自信、強大和國際化；對內則進行品牌內化，讓集團全員從認知到認同，買單「I am CTCI, I am reliable」的信念，進而同心協力擦亮品牌。
</w:t>
          <w:br/>
          <w:t>在永續發展上，中鼎集團推動全員CSR（Corporate Social Responsibility），實踐ESG（環境保護environment、社會參與social、公司治理governance），並期將CSR轉化成企業核心競爭力及DNA。環境保護方面，中鼎倡議淨零排放，承諾領航淨零EPC之路，攜手全球供應鏈邁向永續。在社會參與方面，創辦中鼎大學，使全球7000位員工都能無國界零時差的學習，並結合個人發展計畫和績效考評，促使全員精進提升整體競爭力；更推動永續共讀，除出版永續專書，並建置「鼎學網」，開放中鼎大學逾百堂線上課程分享各界同好，促進社會共榮、共好。在公司治理方面，則於董事會下設立企業永續發展委員會，並成立永續推行小組，由總經理擔任總督導、各部門主管為小組當然成員，充分展現對永續推動的重視與決心。此外，建置永續補給網站，強化全員永續認知，致力打造「永續中鼎」，使其成為最值得信賴的全球工程服務團隊。
</w:t>
          <w:br/>
          <w:t>中文二江郁宣分享「我本來沒聽過中鼎集團這個企業，聽完之後發現原來臺灣也有這麼重視永續發展的公司，我覺得很特別，而且他們是真的把永續這件事情實踐，不是只是喊喊而已。」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35987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d54bd38-8ba9-4e04-948b-468683b25ab4.jpg"/>
                      <pic:cNvPicPr/>
                    </pic:nvPicPr>
                    <pic:blipFill>
                      <a:blip xmlns:r="http://schemas.openxmlformats.org/officeDocument/2006/relationships" r:embed="R300e31a2d58742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e31a2d58742e1" /></Relationships>
</file>