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ffa49c87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社論：活化就是厚植競爭力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三十日，本校在覺生國際會議廳，舉辦了創校半世紀以來的第一次「活化系所與大學課程改革研討會」。誠如創辦人張建邦博士在閉幕時所說：本校舉辦該次會議的宗旨，乃由於外在環境的衝擊，勢必刺激內在本質的改變；九十一學年度開始，教育部實施「總量審核」，新大學法也即將修正通過，而台灣加入WTO的時程也日益接近，所以當高等教育的需求市場更為擴大之後，而我們面臨的競爭與挑戰也將更形艱鉅而多元化。
</w:t>
          <w:br/>
          <w:t>
</w:t>
          <w:br/>
          <w:t>　其實，我們淡江大學在過去五十年來，從沒有間斷過對自我極限的超越。我們曾先後有「S曲線理論」的形成、「第二曲線」的提出、「組織再造」的營造等等，與今天所提出的「活化系所」，實際上都是同一語義的不同詞彙而已。所謂「S曲線理論」與「第二曲線」是建立改革的理論基礎，而「組織再造」是行政組織的重整，至於「活化系所」的目的，則是激勵教學單位的活力，旨在讓本校面對二十一世紀時，系所的課程設計更具吸引力，換言之，也就是更具競爭力與生命力。
</w:t>
          <w:br/>
          <w:t>
</w:t>
          <w:br/>
          <w:t>　所謂「活化」〔activation〕原是化學術語，如「活化能」〔activation energy〕──意謂使原子或分子活化到能夠發生化學或物理上變化的狀態，所需的最低能量。繼而延伸並運用在生命科學上，像深海魚油具有「活化腦細胞」的能力。就是最貼切的例證。
</w:t>
          <w:br/>
          <w:t>
</w:t>
          <w:br/>
          <w:t>　在這次長達九個小時的研討會上，全校四十一個系，除了極少數虛應故事之外，大都提出了相當具體的「活化能量」以及「課程改革計畫」。基本上這些改革的措施也都能本諸國際化、資訊化、未來化的原則。繼而如何落實，就顯得格外重要。不過，在此我們仍須指出，這些計劃與變動，是否透過系務會議？是否經過大多數老師的腦力激盪？而全系或全院最後的共識實攸關重要，我們不希望這些只是會議前提出的書面資料，唯有全體的老師的認同與投入，才能真正的貫徹實現。
</w:t>
          <w:br/>
          <w:t>
</w:t>
          <w:br/>
          <w:t>　其次，此次研討會，實際上祇是聽取各系所的報告，相互觀摩而已，會中並無研究，也無討論，真正的研討在課程委員會、在教務會議中進行，某些問題還要提到校務會議上最後通過，因此學校特別把這些相關的會議延至五月底或六月間召開，各系所仍可利用僅有短暫的時間再作慎思，以減少在未來會議中的阻力，便於凝聚共識，我們也期待這些會議的委員，於會前多作了解，多進行溝通，在預定會議中才能為學校的未來提出良謀。
</w:t>
          <w:br/>
          <w:t>
</w:t>
          <w:br/>
          <w:t>　最後我們要再重複指出，活化系所也好，課程改革也好，都是迎合時代的要求，今天我們教育的是所謂「e世代」莘莘學子，因此一切均要配合「e世代」的需要，而負責課程的，實際上是每一位在課堂上的老師，因此課程的改革與系所的活化，實植根於老師如何開創新教學課程，實現在傳授新的教學內容，他們才是活化系所第一線人員，最後，我們誠懇的呼籲全體老師都能建立此一共識，值此關鍵的時刻為淡江大學的未來更多投注一份心力。</w:t>
          <w:br/>
        </w:r>
      </w:r>
    </w:p>
  </w:body>
</w:document>
</file>