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f78e3908046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林健祥校友俠士精神 領宗瑋成塑膠界傳奇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日媒體專訪，宗瑋工業董事長林健祥校友，自25年前臨危授命自美返臺接起家業，歷經初期的兄弟分家與資金缺口，靠著員工以及自身的努力，及一站式客製化服務站穩市場，讓宗緯成為毛利直追台積電的塑膠界傳奇。林校友認為公司是所有人一同打拚的成果，視員工如己出，除了急難救助及負擔買房頭期款，更鼓勵員工自我提升和多做公益；20多年來秉持「生要能盡歡，死要能無憾」俠士精神，時刻保持善念帶來正向的力量也感染身旁眾人。詳細報導詳以下網址：https://reurl.cc/1or8GQ。林校友為本校化學系畢業，為第25屆金鷹獎得主，現任中華民國淡江大學校友總會理事長。（資料來源／校友服務暨資源發展處）</w:t>
          <w:br/>
        </w:r>
      </w:r>
    </w:p>
  </w:body>
</w:document>
</file>