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0bafd663541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大傳系宣傳畢製 專題組探討身心療癒容貌焦慮等議題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大傳系第36屆畢業製作「協尋日常」其中專題組同學，於12月27日至30日在文學館與傳播館間人行步道區，進行擺攤宣傳活動。預計下學期於黑天鵝展示廳舉辦畢展，呈現四年來的學習成果。
</w:t>
          <w:br/>
          <w:t>本次聯合擺攤的4組分別為「小大人工作室」、「藝鄉人」、「裝乖女子工作室」、「島嶼中點製作委員會」，結合社會議題進行發想，從近年討論熱烈的青銀共創、療癒身心的曼陀羅繪畫、現代年輕人常有的容貌焦慮，及大眾持續探討的城鄉差距，透過互動性的繪畫、貼紙、海報，進行打卡抽獎，讓大家廣為熟知這些議題。
</w:t>
          <w:br/>
          <w:t>其中藝鄉人的活動長、大傳四何書韻分享，主要是研究創造性藝術治療，透過小曼陀羅卡的塗鴉，希望帶領師生認識藝術性治療的利弊跟效果。「一般人心理不舒服需要排解時，會找心理諮商師，但不是每個人都懂得如何表達，透過繪畫創作或舞蹈，由老師從旁引導，能抒發排解、把問題找出來。
</w:t>
          <w:br/>
          <w:t>裝乖女子工作室製作專題「審美官」，探討年輕人「美麗病」、「容貌焦慮」等疑惑，大傳四戴瑜霈說明，現代人不管是拍照還是發限時動態，都不忘使用濾鏡或修圖軟體先「修飾」一下，因此用「檢測容貌焦慮的7個方法」，讓參與的同學注意到是否有對社群和外貌焦慮的情形，另外也用貼貼紙的互動方式，讓大家思考對身材、體態的滿意程度。希望喚起大眾對於「美」最初的想像，不是濃妝豔抹、身材苗條才是美，「美」應由自己定義，每個人都是自己的審美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c6a78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dbf9d178-982a-4b97-810c-0e1130ee701c.jpeg"/>
                      <pic:cNvPicPr/>
                    </pic:nvPicPr>
                    <pic:blipFill>
                      <a:blip xmlns:r="http://schemas.openxmlformats.org/officeDocument/2006/relationships" r:embed="R96898cdee1f047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898cdee1f0477c" /></Relationships>
</file>