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46fe06469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圖書館課程合展 秀機器學習浪漫文學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統計系「機器學習應用大未來」
</w:t>
          <w:br/>
          <w:t>【記者蔡銪晟淡水校園報導】統計系助理教授謝璦如開設「機器學習」課程，1月5至7日於圖書館總館2樓學研創想區，舉辦「機器學習應用大未來」主題海報暨書展，謝璦如表示，希望學生們透過展覽練習口語表達能力，講解學習成果外，也期望學生們能將理論運用在生活，因本校館藏資源豐富，此項專案需要搜尋許多資料，圖書館文獻能提供查閱並運用在組別作品中。
</w:t>
          <w:br/>
          <w:t>此次展出12組學生作品主題多樣化，包括電商推薦商品、人機博弈、自動駕駛、人臉辨識、AI語音辨識等，達到精確判斷、自動化及安全等貢獻。
</w:t>
          <w:br/>
          <w:t>「個人化商品」主題因疫情因素電商崛起，消費者對電商相當依賴，根據用戶的興趣特點和購買行為，利用機器學習精挑細選方式，推薦其感興趣的訊息和商品相當適用。「未來技術」關切近幾年機器能否超越人類的議題，人機博弈以深入研究ALPHA GO訓練模式，以監督學習、策略網路應用機器在棋局策略上，做出精確、合理的判斷。
</w:t>
          <w:br/>
          <w:t>統計也能運用在評論分析上，如對Google上餐廳的評論，能透過機器學習的分類方式，將顧客評論導向寫好的模型中，透過判定詞語好評或負評，最後再做排名。統計系也與AI學習運用廣泛，「未來自動駕駛技術」以機器學習方式，模擬規劃路徑分析，路徑場域評估等檢測車輛狀況，以監督式學習運用預測性維護，最後當然希望完全不用人力，就能讓自駕車自動導航，安全到達目的。
</w:t>
          <w:br/>
          <w:t>機器學習的技術還能服務對中文有學習困難的外國人群體，AI可以快速讓人們了解語言精髓，可模擬人腦視覺化，針對特定造字法則分析，最後掃描文檔並快速導出結果。人臉辨識也是常常討論的話題，以圖像辨識概念及人臉相似度做確認，除了探討其運用邏輯，也挖掘出應用在生活的背後，可能面臨什麼樣的問題。如無人商店的人臉辨識，或人工智慧監視器的運用，對打擊犯罪、加強社會角落的安全性有很大幫助。
</w:t>
          <w:br/>
          <w:t>統計四C劉同學分享能更多方面了解AI生活，運用層面是很重要的，未來還需要多多學習深奧的AI世界。統計四蔡睿豐表示：「這堂課讓我學習到在未來有什麼樣貢獻，AI機器學習對統計滿有影響的，對AIPHA GO印象深刻，將來機器的潛力無窮。」
</w:t>
          <w:br/>
          <w:t>
</w:t>
          <w:br/>
          <w:t>西語系「西班牙語國家文學名著賞析」
</w:t>
          <w:br/>
          <w:t>【本報訊】2021年是西班牙浪漫主義作家貝克爾（Gustavo Adolfo Bécquer, 1836-1870）最具代表作《抒情詩選》和《傳說故事》出版150週年，本校「西班牙語國家文學名著賞析」課程與覺生紀念圖書館合作以此浪漫主題舉辦合展，在覺生紀念圖書館2樓學研創享區，並於110年12月24日至30日期間進行導覽說明。
</w:t>
          <w:br/>
          <w:t>由西語系助理教授李文進指導的「西班牙語國家文學名著賞析」課程，本次合展除了紀念貝克爾外，也挑選智利外交官詩人聶魯達（‎Pablo Neruda）、哥倫比亞作家馬奎斯（Gabriel García Márquez），以及墨西哥女作家艾斯奇弗（Laura Esquivel）3位西語文學大師作品；其中，聶魯達為1971年諾貝爾文學獎得主、馬奎斯以《百年孤寂》獲得1982年諾貝爾文學獎、艾斯奇弗著作《巧克力情人》是將飲食和情感完美結合的當代小說，該書共翻譯35種語言，並改拍成同名電影。該課程學生分組以海報展示他們對其相關作品的詮釋，典閱組也呼應主題提供《聶魯達回憶錄》、《咆哮山莊》、《百年孤寂》、《愛在瘟疫蔓延時》共31項推薦書籍和DVD，供參觀者覽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a0e1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559b70d7-86e7-4084-aff6-fbdf65cc1c6e.JPG"/>
                      <pic:cNvPicPr/>
                    </pic:nvPicPr>
                    <pic:blipFill>
                      <a:blip xmlns:r="http://schemas.openxmlformats.org/officeDocument/2006/relationships" r:embed="Re1122182aea945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c1a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47f1b302-b479-4d8a-84a1-d260bccda002.JPG"/>
                      <pic:cNvPicPr/>
                    </pic:nvPicPr>
                    <pic:blipFill>
                      <a:blip xmlns:r="http://schemas.openxmlformats.org/officeDocument/2006/relationships" r:embed="R7ed1a9404c1343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22182aea945e9" /><Relationship Type="http://schemas.openxmlformats.org/officeDocument/2006/relationships/image" Target="/media/image2.bin" Id="R7ed1a9404c134380" /></Relationships>
</file>