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d52c88641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教設系沙龍演講 師生共論地方創生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110年12月28日下午4時在ED303，教育與未來設計學系邀請邀請台北藝術村駐村作家陳韻如以「透過設計思維改變地方創生」為題，與12師生一起進行沙龍講座交流，分享自身對地方創生的看法與執行經驗。
</w:t>
          <w:br/>
          <w:t>陳韻如說明，由於城鄉發展不均使人口外流，加上少子化更令城鄉差距擴大，使得地方產業逐漸消失也讓多元文化消失，因此可以藉由地方創生來振興地方。她指出，地方創生有破壞式創新和社區式營造2種，破壞式創新是由上而下以政府政策參與，從外引進資源來推動；社區式營造則是由下而上的在地深耕，由內而外凝聚社區共識，由各行各業一起活化社區。陳韻如分析，因此會有「地區創生者」的「挖掘在地寶藏、用設計點亮在地價值、人是地方創生的推手、創造地區經濟」的4個行動，找出地方特色，透過設計力和當地民眾一起發展在地經濟，創造工作機會，她表示，所以需要「實踐者的想望」、「社區居民的想望」以及「社會狀況」的三方共好，連結各方資源和想法，驅動地方發展。
</w:t>
          <w:br/>
          <w:t>現場，陳韻如以黃金圈理論讓在場師生熟悉建構問題意識，並進行簡易地方創生提案來進行討論，如鄧建邦提出創造屬於淡水區的節慶化活動等。教設一李婧和廖家愉均分享，從中了解到地方創生的全新概念，而實作方面可以更熟悉地方創生相關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dae5b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a0e82e44-621a-4aaf-b4e3-2a5bbbd9d583.jpg"/>
                      <pic:cNvPicPr/>
                    </pic:nvPicPr>
                    <pic:blipFill>
                      <a:blip xmlns:r="http://schemas.openxmlformats.org/officeDocument/2006/relationships" r:embed="R08cf895ced0444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38ced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a4ba579f-8c4d-45da-a8d7-41f7f9391a95.jpg"/>
                      <pic:cNvPicPr/>
                    </pic:nvPicPr>
                    <pic:blipFill>
                      <a:blip xmlns:r="http://schemas.openxmlformats.org/officeDocument/2006/relationships" r:embed="R3a5ce0ab937144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cf895ced0444a3" /><Relationship Type="http://schemas.openxmlformats.org/officeDocument/2006/relationships/image" Target="/media/image2.bin" Id="R3a5ce0ab93714470" /></Relationships>
</file>