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201c6023a04c6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《CHEERS》企業最愛大學生調查 本校連續25度私校第一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【本報訊】《Cheers》雜誌於2月17日公布「2022 年企業最愛大學生調查」結果，本校在「2022年2000大企業最愛大學生」總排行為全國第10 、第25度蟬聯私校第一。 
</w:t>
          <w:br/>
          <w:t>　秘書長劉艾華表示，感謝各界肯定讓本校能連續25年榮獲企業最愛，本校秉持樸實剛毅校訓、三環五育課程，培育學子成為具心靈卓越之人才，除專業課程的學習讓同學能在專業領域上有所發揮之外，經由社團課程和企業實習的方式，幫助學生累積問題解決和團隊溝通能力，成為職場上不可或缺的利器。劉艾華指出，在獲獎的喜悅之餘，本校在高等教育經營與開展更須因應趨勢進行調整，近年來學校各種表現都突破以往，更以「AI+SDGs=∞」來說明「人工智慧」及「永續發展目標」是本校校務發展的核心理念與方向，期盼與所有師生共同打拼，讓淡江持續超越。
</w:t>
          <w:br/>
          <w:t>　本次調查以歷年《天下雜誌》2000大企業人資主管為調查對象，調查期間自2021年11月8日至2021年12月3日止，總計發出3,076份邀請信件，回收897份有效問卷，回收率29.16%。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121152" cy="4346448"/>
              <wp:effectExtent l="0" t="0" r="0" b="0"/>
              <wp:docPr id="1" name="IMG_1fc13cf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2/m\5abe7f02-c0a6-4036-b44c-0f46f3659798.JPG"/>
                      <pic:cNvPicPr/>
                    </pic:nvPicPr>
                    <pic:blipFill>
                      <a:blip xmlns:r="http://schemas.openxmlformats.org/officeDocument/2006/relationships" r:embed="Re700011219694b1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21152" cy="43464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304288" cy="4876800"/>
              <wp:effectExtent l="0" t="0" r="0" b="0"/>
              <wp:docPr id="1" name="IMG_27dadc9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2/m\b71bfab0-a4cd-4a55-b970-e45b3507f31e.jpg"/>
                      <pic:cNvPicPr/>
                    </pic:nvPicPr>
                    <pic:blipFill>
                      <a:blip xmlns:r="http://schemas.openxmlformats.org/officeDocument/2006/relationships" r:embed="R6a5a2fd713db4db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0428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700011219694b1f" /><Relationship Type="http://schemas.openxmlformats.org/officeDocument/2006/relationships/image" Target="/media/image2.bin" Id="R6a5a2fd713db4db6" /></Relationships>
</file>