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5daccbc041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250名新北市小科學家齊聚淡江　察「鹽」觀色探究科學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、舒宜萍淡水校園報導】為讓學生了解食安議題，本校科學教育中心與新北市教育局合辦的察「鹽」觀色科學探究活動，3月8日上午9時30分在守謙國際會議中心有蓮廳，舉辦頒獎典禮，歷經3個月的種菜、試驗，最終由桃子腳國中小、八里國中與大觀國中勝出，由新北市教育局副局長歐人豪、本校副校長何啟東及台灣默克總經理陳委承，分別頒發冠、亞、季軍。
</w:t>
          <w:br/>
          <w:t>何啟東致詞介紹有蓮廳是淡江校友捐獻的，「希望各國中同學未來繼續研究、分析，參與科普活動，以後有機會站上世界舞臺。」歐人豪盛讚淡江團隊，表示自101年起與淡江合辦科學推廣活動，每一步都是進步，未來將繼續合作。他鼓勵同學，保持對科學好奇，有想法就一起分享，也感謝師長指導。
</w:t>
          <w:br/>
          <w:t>頒獎日正逢婦女節，邀請第7屆臺灣傑出女科學家新秀獎得主陳韻如，說明蛋白質與神經退化研究的甘苦談，鼓勵大家堅定信念，勇於追夢，吸引現場250名師生專心聽講。頒獎典禮由科教中心高憲章和譚均皓主持，幽默風趣地分享各校參與印證科學的過程，同學們都聽得津津有味，歡笑不斷。
</w:t>
          <w:br/>
          <w:t>今年為第七屆新北科學日活動，經過3個月的探究與實作，雖然也有菜被蟲、鳥吃了的情況，透過實驗了解蔬菜生長，淡江團隊協助使用台灣默克的高階儀器，檢測硝酸鹽含量，再聘請專業教師、根據實驗技巧、紀錄及成果影片評比，遴選出以上學校。下午則分批安排學生參觀本校化學系精密實驗室。
</w:t>
          <w:br/>
          <w:t>桃子腳國中小以實驗變因量化最成功、報告撰寫合乎科學精神，贏得評審一致好評，蟬聯冠軍，參與的7年誠班導師翁雪娥為淡江中文系校友，她說：「本來就注重食農教育，37位同學分工妥當，他們學習力很強。」生物老師潘宜欣表示，小朋友課前課後都很認真，負責拍片解說的許鈞捷開心地說：「當初班導極力推薦，大家對食農有興趣，蔬菜種很多，可能是影片製作用心獲評審認同吧！」
</w:t>
          <w:br/>
          <w:t>科教中心主任王伯昌分享，學生可藉此了解科學實作外，從實驗中得知各類蔬菜搭配不同的耕作方式，觀察硝酸鹽與亞硝胺的變化，選擇更為健康的飲食方式，讓教學課程深入學生的日常生活。台灣默克生命科學事業體為活動提供器材與技術協助，總經理陳委承談到：「與淡江一同推廣科學到校園中，希望能讓學生們種下對科學的好奇心，能有更多學生投入科學領域。」
</w:t>
          <w:br/>
          <w:t>距離本校最近的八里國中21位同學獲得亞軍，絲宇彬說，經過這次實驗，了解天然肥料真的比較好，王柏勝感謝老師全力栽培，謝佳臻說，實驗後把青菜做成沙拉好好吃，顏笠玹回想實驗過程就是「酷」，指導教師賴國根表示，學生們主動投入，獲得亞軍很開心。大觀國中的獲獎學生黃羽捷說到，能跟班上同學參與每一個實驗步驟並得獎，是件很有成就感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73808"/>
              <wp:effectExtent l="0" t="0" r="0" b="0"/>
              <wp:docPr id="1" name="IMG_6b7cd4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3b21929-b5a1-42a0-a00b-4380c6785fa1.jpg"/>
                      <pic:cNvPicPr/>
                    </pic:nvPicPr>
                    <pic:blipFill>
                      <a:blip xmlns:r="http://schemas.openxmlformats.org/officeDocument/2006/relationships" r:embed="Raa66699d0461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2ff9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bf0de60-d227-4223-9b50-c43b791899c1.JPG"/>
                      <pic:cNvPicPr/>
                    </pic:nvPicPr>
                    <pic:blipFill>
                      <a:blip xmlns:r="http://schemas.openxmlformats.org/officeDocument/2006/relationships" r:embed="R00b811fd983c47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3488"/>
              <wp:effectExtent l="0" t="0" r="0" b="0"/>
              <wp:docPr id="1" name="IMG_f453d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f6a8243-b110-4163-b938-65d94bc88d65.jpg"/>
                      <pic:cNvPicPr/>
                    </pic:nvPicPr>
                    <pic:blipFill>
                      <a:blip xmlns:r="http://schemas.openxmlformats.org/officeDocument/2006/relationships" r:embed="R8fef5931700d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3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66699d046142f3" /><Relationship Type="http://schemas.openxmlformats.org/officeDocument/2006/relationships/image" Target="/media/image2.bin" Id="R00b811fd983c4719" /><Relationship Type="http://schemas.openxmlformats.org/officeDocument/2006/relationships/image" Target="/media/image3.bin" Id="R8fef5931700d4f1d" /></Relationships>
</file>