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755d0fbae4d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數位電商崛起 王志仁分享超強連結力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財金系於3月8日下午2時，在B713舉辦金融市場趨勢講座，邀請美而快國際總經理王志仁，以「電子商務趨勢分享」為題進行演講，由財金系教授顧廣平主持，近240位師生參與。他說明傳統電商、社群電商、金融電商與跨境電商的不同，在各種數位渠道下，超強連結力是關鍵。
</w:t>
          <w:br/>
          <w:t>王志仁說明電子商務並不侷限於網路購物，只要利用數位渠道完成的交易，都是電子商務。他介紹如今的「傳統電商」，像是Pchome、Yahoo奇摩拍賣、MOMO等平台，並分析各家電商的特色和優缺點。接著則提到「社群電商」，他舉例REVOLVE服裝品牌與KOL的合作方式，在省成本的同時，也能大量吸引顧客，並以「強連結（親密的人）」及「弱連結（不太熟的相識者）」來體現環境現況，「過去人們買保養品，會以親友推薦來購買，但現在卻以網路評論，或網紅推薦為主。」
</w:t>
          <w:br/>
          <w:t>「金融電商」則在近期快速崛起，包括支付寶、BNPL、Robinhood等都成為市場上的趨勢。王志仁認為，對政府來說最大挑戰是「跨境電商」，像是販賣美國保健食品的iHerb，因為沒有法規限制，便宜且有清楚說明用處，使得業績非常好，但臺灣民眾購買後，以包裹寄送，導致臺灣拿不到關稅，且沒通過商品檢驗，造成很大問題。
</w:t>
          <w:br/>
          <w:t>王志仁指出，電子商務特色在於數位化、去中間化以及破壞原有的商業模式。他認為未來的元宇宙就是虛擬世界，若人們利用VR技術，在24小時中，只會有6小時在真實世界，這讓整個世界都有很大的轉變，也與電商發展及生活息息相關。
</w:t>
          <w:br/>
          <w:t>財金三王薇淳分享：「在演講中提到的iHerb是我原本就知道的，但一開始對其中的關稅問題並不清楚，只聽說在臺灣被禁止，不知道確切原因。關於元宇宙目前發展還不齊全，短時間內應該辦不到。」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37888" cy="4876800"/>
              <wp:effectExtent l="0" t="0" r="0" b="0"/>
              <wp:docPr id="1" name="IMG_bc57f1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5ac2c711-141f-4f03-8a77-0644782d5d67.jpg"/>
                      <pic:cNvPicPr/>
                    </pic:nvPicPr>
                    <pic:blipFill>
                      <a:blip xmlns:r="http://schemas.openxmlformats.org/officeDocument/2006/relationships" r:embed="Rb7dcaee3b86243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78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29584"/>
              <wp:effectExtent l="0" t="0" r="0" b="0"/>
              <wp:docPr id="1" name="IMG_f7ce10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1dbc12ab-7748-47f7-95da-5433044c3232.jpg"/>
                      <pic:cNvPicPr/>
                    </pic:nvPicPr>
                    <pic:blipFill>
                      <a:blip xmlns:r="http://schemas.openxmlformats.org/officeDocument/2006/relationships" r:embed="R347d2a717c4d42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29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dcaee3b86243be" /><Relationship Type="http://schemas.openxmlformats.org/officeDocument/2006/relationships/image" Target="/media/image2.bin" Id="R347d2a717c4d42b2" /></Relationships>
</file>