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8516cac884b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教設系在淡江高中續開未來學課程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教育與未來設計學系自110學年度起，與淡江高中合作，在高一學生的人文社會班中，開辦「未來學」特色課程，第二學期課程於3月4日起持續開課，先由教育與未來設計學系助理教授陳思思以「網路欺凌」為題，運用未來輪之未來化思考的工具，帶領該班同學進行未來議題的思考和推演，運用此方法來挖掘對議題概念發想的深度，以塑造和描繪未來的明確執行方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2403eb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50473755-c48c-48ce-b722-9c3fd5e3147c.jpg"/>
                      <pic:cNvPicPr/>
                    </pic:nvPicPr>
                    <pic:blipFill>
                      <a:blip xmlns:r="http://schemas.openxmlformats.org/officeDocument/2006/relationships" r:embed="Rb4d98f43927048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7f767e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a2166c6b-49a5-4abe-b611-36b44de5000e.jpg"/>
                      <pic:cNvPicPr/>
                    </pic:nvPicPr>
                    <pic:blipFill>
                      <a:blip xmlns:r="http://schemas.openxmlformats.org/officeDocument/2006/relationships" r:embed="Rabe00212d77042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d98f43927048db" /><Relationship Type="http://schemas.openxmlformats.org/officeDocument/2006/relationships/image" Target="/media/image2.bin" Id="Rabe00212d77042ac" /></Relationships>
</file>