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6f5acb5d3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加退選後補退費 5月6日截止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【記者陳昀淡水校園報導】財務處提醒，本學期加退選後一般生及就貸生（家庭年收入114萬元以下者） 之補繳及退費方式及明細，請於4月18日至5月6日至補退費查詢系統（http://clf.finance.tku.edu.tw）查詢後，至中國信託網站（https://school.ctbcbank.com）繳款，出納組自110學年度起不提供夜間延長服務，且退費將全面匯款至學生本人的金融帳戶，不退發現金。已提供金融帳戶者於4月23日匯款，尚未登錄金融帳戶者將無法退費，請於5月4日前至淡江智慧收付平台填寫（https://finfo.ais.tku.edu.tw/pmt ），待審核通過後將於5月14日匯款。</w:t>
          <w:br/>
        </w:r>
      </w:r>
    </w:p>
  </w:body>
</w:document>
</file>