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901bf537f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戰略所邀呂秀蓮廳談非典型外交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【記者李沛育淡水校園報導】本校國際事務與戰略研究所於3月29日上午10時在驚聲國際會議廳，邀請前副總統呂秀蓮以「我的非典型外交經驗」分享自身人生中的外交點滴，吸引近120名學生前來聆聽。
</w:t>
          <w:br/>
          <w:t>本次由戰略所翁明賢主持。呂秀蓮說明，自身原有外交官夢想，受限於當時的時空背景選讀法律系，因美麗島事件入獄時，由於國際特赦組織的介入而重獲自由，因此以「人權感恩之旅」開始到海外倡議人權議題，從政以後更透過正式和非正式管道的外交手法為臺灣宣傳。
</w:t>
          <w:br/>
          <w:t>身為副總統期間，共出訪11次20國，她分享許多與友邦的外交故事，例如2003年赴往巴拉圭參加總統就職典禮時，於晚宴現場巧遇古巴共產革命領袖卡斯楚時，向他介紹臺灣政經概況、2008年訪問馬紹爾和諾魯時，協助3名落難的諾魯漁民搭乘專機返回諾魯以鞏固友邦情誼、提供所羅門群島治療蛔蟲藥物與融入薩爾瓦多的風土民情等，呂秀蓮表示，這些都不是大家所認知的「官式外交」，而是透過優秀的外交團隊和關懷人性的體貼，來達到實質的外交目的，與世界各國交朋友。
</w:t>
          <w:br/>
          <w:t>呂秀蓮卸下官職後，仍以「非官方外交、官式外交、國際會議、過境外交」的方式持續向世界各國介紹臺灣，她認為，從《2018年中國軍力報告》中提到，若美國承認臺灣為主權獨立的國家、臺灣擁有核武等情況，就會觸發中國對臺動武，放眼現在，美中臺關係持續變化中，也彰顯臺灣的戰略地位日益重要，近期也成為國際外交上關注的焦點，鼓勵大家應以臺灣為主權獨立的國家，開拓外交新格局，期待大家發揮智慧讓臺灣的外交持續前進。
</w:t>
          <w:br/>
          <w:t>拉美所碩二趙逸芝分享：「聽完呂秀蓮的分享後，讓我意識到外交並不只侷限在國家的立場上，更多時候只是單純人與人之間，善意的互動即可達成外交目的，讓我更堅定自己考取外交官的夢想。」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93264"/>
              <wp:effectExtent l="0" t="0" r="0" b="0"/>
              <wp:docPr id="1" name="IMG_3c73c9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ee1d82e-4690-4fc7-a6c0-ede97eae6f00.jpg"/>
                      <pic:cNvPicPr/>
                    </pic:nvPicPr>
                    <pic:blipFill>
                      <a:blip xmlns:r="http://schemas.openxmlformats.org/officeDocument/2006/relationships" r:embed="Ra6507d03260b43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93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8f7d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438561d-df73-4039-9961-f496c6a03f69.jpg"/>
                      <pic:cNvPicPr/>
                    </pic:nvPicPr>
                    <pic:blipFill>
                      <a:blip xmlns:r="http://schemas.openxmlformats.org/officeDocument/2006/relationships" r:embed="Rb2500e4711ea4d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23b3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8efabf2-8426-4812-99df-4ed71aaad3ed.jpg"/>
                      <pic:cNvPicPr/>
                    </pic:nvPicPr>
                    <pic:blipFill>
                      <a:blip xmlns:r="http://schemas.openxmlformats.org/officeDocument/2006/relationships" r:embed="Rf4bfff65d99e4b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d2e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cb7fb84-be1b-4c78-9166-2eb472a203b9.jpg"/>
                      <pic:cNvPicPr/>
                    </pic:nvPicPr>
                    <pic:blipFill>
                      <a:blip xmlns:r="http://schemas.openxmlformats.org/officeDocument/2006/relationships" r:embed="Rc0b9555105884e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507d03260b431a" /><Relationship Type="http://schemas.openxmlformats.org/officeDocument/2006/relationships/image" Target="/media/image2.bin" Id="Rb2500e4711ea4d5a" /><Relationship Type="http://schemas.openxmlformats.org/officeDocument/2006/relationships/image" Target="/media/image3.bin" Id="Rf4bfff65d99e4b2b" /><Relationship Type="http://schemas.openxmlformats.org/officeDocument/2006/relationships/image" Target="/media/image4.bin" Id="Rc0b9555105884e02" /></Relationships>
</file>