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6b9bc6b7641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走出課堂關懷在地 牛涵錚分享教學經驗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【記者鄭佩維淡水校園報導】教發中心4月19日中午12時至13時邀請管科系教授牛涵錚以「生活x管理xUSR」為題，分享自身教學經驗，逾25位教師參與。
</w:t>
          <w:br/>
          <w:t>牛涵錚首先說明自己因接下專業知能服務學習課程而走入社區，她細數與淡水在地小農洽談合作，進而帶領學生參與其中的過程，認為每件事都是因緣際會，按部就班進行每一項任務後，雖然生活變得更忙碌，卻獲得更多的改變。「一開始的我對於農業一知半解，但透過參與活動感受小農的熱情，讓我勇於踏上田地並帶著小孩共同體驗。」
</w:t>
          <w:br/>
          <w:t>接著牛涵錚以《孫子兵法》「兵無常勢，水無常形。避實擊虛，因敵制勝。」為引，說明與小農合作不易，需要充分調整心態與方式；她希望讓學生明白「生活中，管理無所不在」的概念，所以不以理論方式教授，而是透過實作要求學生從中學習，她以大一管理學課程舉例，共分成三大塊：「管理功能」結合實境AR校園花草走讀引領學生認識植物；「企業功能」邀請業師授課或分享管理方針同時進行手作課程，如萬壽芳香菊奶茶、茶樹純露蒸餾等；「創新與創業」則是導入業師經營內容並設計創業商品達到整合思考，與以往不同的是過去皆讓學生自己找主題，現在則將固有主題予以延伸。
</w:t>
          <w:br/>
          <w:t>最後牛涵錚以USR計畫「『農』情『食課』無毒、有機印象淡水」，說明如何將在地關懷導入課程，她認為除了教學樂趣及學習動機，還要讓學生有所成長，也希望透過有趣的實作提升學生學習意願，迄今為止已帶領學生參與不少相關活動，未來會持續深耕大淡水，努力推動地方創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0526cc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993faab8-9f28-48e2-ac07-cea2401f39f5.jpg"/>
                      <pic:cNvPicPr/>
                    </pic:nvPicPr>
                    <pic:blipFill>
                      <a:blip xmlns:r="http://schemas.openxmlformats.org/officeDocument/2006/relationships" r:embed="R3a73d3805d4148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73d3805d4148a4" /></Relationships>
</file>