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60cb0388341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白明珠：關注國際社會脈動 視環境投資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竹淡水校園報導】管科系系主任陳水蓮開設「企業經營講座」，邀請勞動部督察白明珠於5月11日上午10時在商管B713舉行演講，主講：「疫情下的經濟及投資掃描」，她強調，除了透過投資工具了解時局外，也需時常關注國際社會脈動，視環境來投資。為同學帶來投資新知和全球化視野。
</w:t>
          <w:br/>
          <w:t>臉書（Facebook）宣布改名為Meta時，股價至2022年2月上升到達高峰，之後股價急起直墜，為何突然暴跌呢？白明珠分析，在進行投資前，必須先了解投資，透過「知識、新科技、國內外財經資訊、政治與經濟動向」來得知投資方向與社會趨勢，她強調，機會是留給準備好的人。
</w:t>
          <w:br/>
          <w:t>欲了解投資趨勢，白明珠將其分為四項觀察標的，分別為全球經濟、全球股票市場、全球債券市場及另類投資市場如房地產，來了解現在的環境，進行最適投資，如全球經濟受各國貨幣、財政政策及區域協定影響，近期中國因疫情導致供應鏈移出，影響區域協定，因此在進行投資時，可借助不同的投資工具，如全球CPI成長預測、經理人指數（PMI）、台灣GDP成長率及外匯市場的貨幣波動，了解全球局勢。
</w:t>
          <w:br/>
          <w:t>白明珠提到，ESG為永續經營指標，包括環境（Environment）、社會責任（Social）、公司治理（Governance），重視企業社會責任，除了公司自身獲利考量，同時也會考量到社會成本，達到永續發展，現行「京都議定書」所規定的碳排放量，「碳權買賣」將是未來投資趨勢。
</w:t>
          <w:br/>
          <w:t>全球經濟下，國際事件會影響投資選擇和介入時機，白明珠亦預測2022的經濟風險，包括Omicron病毒再度封鎖、COVID-19疫情發展、拜登總統政策、烏俄戰爭、法國和義大利總統大選結果，將成為金融市場波動來源，須持續觀察。公行二簡禎伶分享：「這場講座讓我了解投資方法、如何理財及達到開源節流，同時認識碳權交易，這是未來的趨勢發展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8fcb8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e542a800-51fd-46a4-83ef-906a2c7a4f7b.JPG"/>
                      <pic:cNvPicPr/>
                    </pic:nvPicPr>
                    <pic:blipFill>
                      <a:blip xmlns:r="http://schemas.openxmlformats.org/officeDocument/2006/relationships" r:embed="Re05e3af06dc54b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e8f50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5eaf5859-3021-4880-a7ad-ea0dd5d632c3.JPG"/>
                      <pic:cNvPicPr/>
                    </pic:nvPicPr>
                    <pic:blipFill>
                      <a:blip xmlns:r="http://schemas.openxmlformats.org/officeDocument/2006/relationships" r:embed="R50915869d8ff40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05e3af06dc54ba7" /><Relationship Type="http://schemas.openxmlformats.org/officeDocument/2006/relationships/image" Target="/media/image2.bin" Id="R50915869d8ff4045" /></Relationships>
</file>