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274fd52a84d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110學年度全面品質管理研習會特刊 全面品質管理之產學創新與永續經營-專題演講1-企業永續發展之挑戰與創新／穩懋半導體董事長陳進財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面對當今不斷變化的世界，企業永續經營（ESG）為重要課題，企業有其社會責任，必須對生存環境負責，因此公司必須全面推行一套完整制度，ESG已經變成全世界不論任何企業不能迴避的一個議題，穩懋半導體也恪盡責任，在2020年時，也獲得美國道瓊永續經營指數成分股的榮譽。
</w:t>
          <w:br/>
          <w:t>氣候變遷是真實且急迫的，全球溫度逐漸升高，氣候的變化也愈形極端，增加企業營運風險，企業須將氣候相關的風險，納入未來策略考量，並即刻採取行動，減少對環境的影響。訂定氣候行動目標刻不容緩，全球二氧化碳排放量，需在2020至2030年間下降約40%，並在2050年達到淨零排放。
</w:t>
          <w:br/>
          <w:t>企業運營應優先考慮永續發展，ESG不再是企業可以忽視的課題，關注並解決與長期永續發展相關的問題，作為企業領導人，必須確保在董事會層面，優先考慮環境與永續問題，讓公司整體員工皆參與其中，為企業目標做出貢獻，並支持社區發展。企業亦應檢視運營中最能有效減少碳排放之處，代表企業必須重新審核採購原材料及供應商的碳足跡。
</w:t>
          <w:br/>
          <w:t>在推動企業永續經營策略的三大因素，我認為第一，人口結構的變化：這世代的年輕人非常關注社會和環境問題，就業時會選擇更具社會意識，但可能薪酬較低的企業工作。第二，社會及環境責任正在推動資本投資，目前愈來愈多的投資者，在尋求投資或增加投資時，將這些議題納入整體投資決策考量，已經成為主流。第三，節省資金並降低風險，選擇具有環保意識的能源、製造、包裝和運輸，有助於降低原材料成本和資源使用。上述等都是推動企業永續經營策略的因素，這是所有企業皆須面對的。
</w:t>
          <w:br/>
          <w:t>談到穩懋半導體的企業永續經營行動，「留才」對穩懋長期永續發展至關重要，例如打造人才培育系統，規劃並推動各項學習活動與人才發展專案，依據最具競爭力的營運策略，配合核心價值，同時連結專業職能、管理職能之訓練藍圖，透過多元化的訓練手法，目前穩懋有非常多的人才培育計畫，希望培養他們對社會和環境的企業責任。
</w:t>
          <w:br/>
          <w:t>為確認穩懋對環境影響最大之處，穩懋在2020年提出19件節能及減少廢水與廢棄物專案，找出危害公司潛在風險及可能的機會，在社區建設方面，積極參與本校化學車活動，穩懋設立化學遊樂場，讓學生在快樂中學習，激發對化學知識探究的動機與興趣，激發更多化學潛力股。
</w:t>
          <w:br/>
          <w:t>值得一提的是，穩懋通過贊助創建一個在線平台i-Fare福利好幫手，向公眾傳達有關社會福利措施的最新信息，並支持i-Fare長穩社福慈善基金會，是為了幫助社會上一些弱勢族群，這方面穩懋還在繼續努力，所以在永續經營方面，穩懋與淡江一樣與時俱進。
</w:t>
          <w:br/>
          <w:t>為了讓穩懋企業增加全球公信力，也讓客戶了解，現在不只面對的是臺灣市場，還有全世界的市場，所以每年會對外加強溝通和提升透明度，提供股東4年的關鍵指標數據，讓全球的投資人，可以更清楚的了解公司的進展及政策。（文／林曉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6a82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1adf4b68-79de-478d-8d45-d0fd7b8ddb6c.jpg"/>
                      <pic:cNvPicPr/>
                    </pic:nvPicPr>
                    <pic:blipFill>
                      <a:blip xmlns:r="http://schemas.openxmlformats.org/officeDocument/2006/relationships" r:embed="Rfc836d39dbca4a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836d39dbca4a08" /></Relationships>
</file>