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a6a05cf8e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當代會計研討AVM數位管理系統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本校會計系與主編《當代會計》期刊編輯部於5月28日（星期六）早上9時在台北校園Ｄ508舉辦「2022當代會計研討會」，因新冠肺炎疫情影響，今年改採線上與實體同時進行，研討會共計收錄21篇發表論文，議題豐富，涵蓋COVID-19、審計、資訊與風險、公司治理、ESG、薪酬與盈餘管理等。
</w:t>
          <w:br/>
          <w:t>本次研討會邀請政治大學會計系教授吳安妮擔任專題主講人，吳安妮為亞洲第一位同時榮獲AAA管理會計終身貢獻獎，與傑出國際教育家雙殊榮的傑出學者，主講「作業價值管理（AVM）引領數位整型及管理」，本次會議亦由穩懋半導體總管理處總經理陳舜平頒贈吳安妮「2022穩懋當代會計學者」榮銜。
</w:t>
          <w:br/>
          <w:t>開幕式邀請到穩懋半導體有限公司董事長陳進財線上致詞，他表示，邀請到吳安妮教授，分享其研究作業價值管理系統（AVM），引領「智慧製造」之數位管理，AVM協助我國許多企業建立成本與管理制度，提升國際競爭力，也能見識到會計學在智慧製造領域的數位應用模型。
</w:t>
          <w:br/>
          <w:t>《當代會計》期刊發行人本校會計系教授顏信輝、總編輯政大教授陳明進、領域編輯政大教授戚務君、臺大教授許文馨及本校會計系副教授孔繁華，系主任郭樂平與多位教師皆親臨與會交流，亦邀請到臺北大學、政治大學、臺灣大學、實踐大學、中正大學共12所大專院校師生，與會發表學術論文，議題涵蓋多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55022e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ccc363ef-a9b7-4cfc-90bb-4f1e8d04aaaa.jpg"/>
                      <pic:cNvPicPr/>
                    </pic:nvPicPr>
                    <pic:blipFill>
                      <a:blip xmlns:r="http://schemas.openxmlformats.org/officeDocument/2006/relationships" r:embed="Rafdcf5489b0740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c4de67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181e6ef-d281-4238-8430-ec7a2fabcd93.jpg"/>
                      <pic:cNvPicPr/>
                    </pic:nvPicPr>
                    <pic:blipFill>
                      <a:blip xmlns:r="http://schemas.openxmlformats.org/officeDocument/2006/relationships" r:embed="Rb903f974cd2840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cf5489b07401d" /><Relationship Type="http://schemas.openxmlformats.org/officeDocument/2006/relationships/image" Target="/media/image2.bin" Id="Rb903f974cd2840db" /></Relationships>
</file>