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8169bf7984c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辦學成果獲董事會高度肯定 葛煥昭博士續任本校第13任校長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董事會6月23日於臺北校園召開第13屆第9次全體董事會議，全體出席董事高度肯定葛校長任內辦學成果，投票同意選聘續任本校第13任校長，持續帶領淡江向前邁進。聘期自111年8月1日起至115年7月31日止，已報請教育部核定聘任。
</w:t>
          <w:br/>
          <w:t>葛校長為本校第12任校長，任期至7月31日屆滿，他援例列席會議提報近半年期校務工作報告，並提出第12任校長（107年8月1日起至111年6月）4年辦學成果報告，包括「註冊率連年創新高」、「國內外評比辦學績效良好」、「各類計畫案獲補助案件數及金額逐年遞增」、「調整學院系所符合社會脈動」、「三張成績單提升學生畢業競爭力」、「加速校園數位轉型」及「推動永續發展」等辦學績效，並提出111至114學年的治校理念與校務發展規劃，獲出席董事一致肯定，認為葛校長任內辦學成果極佳，AI、永續俱為現階段積極擘畫之重點校務項目，擬續賦予重任。
</w:t>
          <w:br/>
          <w:t>葛校長擔任校長後，提出重新定位與創新突破的雙軌轉型策略，作為推動「淡江第五波」的重要關鍵，且以「永續」為核心理念，整合在地、國際、智慧、未來等要素，並運用「AI技術與雲端服務」做為創新轉型的策略工具推動校務發展，加速加值實踐SDGs，同時透過課程創新，期望以多元、活化且具淡江特色的課程，培養能善用AI的跨領域整合人才，提升永續轉型認知及積極投入在地關懷等方向努力，以「有限資源」發揮「無限創意」，持續建立淡江新特色，打造淡江大學成為一個國際智慧未來永續雲端大學城，達到「AI+SDGs=∞」的中長程校務發展願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60192"/>
              <wp:effectExtent l="0" t="0" r="0" b="0"/>
              <wp:docPr id="1" name="IMG_be6c1a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39d731b3-1d28-4db7-a6b1-36221eb79692.jpg"/>
                      <pic:cNvPicPr/>
                    </pic:nvPicPr>
                    <pic:blipFill>
                      <a:blip xmlns:r="http://schemas.openxmlformats.org/officeDocument/2006/relationships" r:embed="Rdcf1474ca7544a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60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38144"/>
              <wp:effectExtent l="0" t="0" r="0" b="0"/>
              <wp:docPr id="1" name="IMG_577827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40d0df42-ed64-4c98-b34d-8598570d602b.jpg"/>
                      <pic:cNvPicPr/>
                    </pic:nvPicPr>
                    <pic:blipFill>
                      <a:blip xmlns:r="http://schemas.openxmlformats.org/officeDocument/2006/relationships" r:embed="R192f5479a2c540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38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f1474ca7544a87" /><Relationship Type="http://schemas.openxmlformats.org/officeDocument/2006/relationships/image" Target="/media/image2.bin" Id="R192f5479a2c54047" /></Relationships>
</file>