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b3a9a467040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23位同仁退休 葛校長致贈獎座祝福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本學期將有23名專任教職員工榮退，葛校長特別致贈每位退休同仁紀念獎座，為感謝他們多年來為淡江的付出，人力資源處並規劃於6月21日舉辦歡送茶會，可惜受疫情影響取消，員工福利委員會則致贈禮品予當天預定出席之退休同仁。
</w:t>
          <w:br/>
          <w:t>本學期退休同仁為大傳系教授王慰慈、化學系教授林志興、經濟系副教授陳亞為、企管系教授王居卿、企管系助理教授何錦堂、統計系副教授溫博仕、資管系專任副教授梁德昭、廖賀田、管科系教授莊忠柱、英文系講師陸凱文、法文系教授楊淑娟、日文系講師河村裕之、秘書處專員麥秀寶、編纂吳玲、專員馮文星、商管學院專員臧雲娥、教育學院編纂兼秘書單文暄、學務處編纂兼秘書王鳴靜、總務處出納組組員林淑芬、資訊處編纂兼秘書林錦河、專案發展組三等技術師呂維毅、校務資訊組專門委員兼組長吳鏡澄、總務處事務整備組工友李季美。
</w:t>
          <w:br/>
          <w:t>曾獲休士頓國際影展白金獎的王慰慈，分享在校服務最辛苦的階段，就是擔任系主任時期，當時除了處理系務，維持系上和諧師生關係，又剛開始接手大學社會責任實踐計劃（USR），指導學生拍攝大淡水的風土人情，著實非常忙碌，特別感謝榮譽教授趙雅麗當時給予自己很多的幫助。王慰慈表示，自己是虔誠的基督徒，規劃退休後要到世界各地宣教，也是自己長久以來想做的事；目前擔任台灣女性影像學會顧問的她，必要時也會提供協助並支持其未來發展。
</w:t>
          <w:br/>
          <w:t>  曾獲法國教育部頒發教育榮譽騎士勲位的楊淑娟，分享在淡江服務近35年，擔任過系主任、校友服務暨資源發展處執行長等職務，非常的熱愛並享受其中，對於即將離開淡江，心理是萬般不捨。她對於自己所教導過的學生成就感到欣慰，因為學生不時就會與自己聯繫，如家樂福總經理王俊超，在事業有成之後，經常贊助該系舉辦很多法國文化活動。最後她由衷感謝學校提供教師們最佳的教學環境及資源。
</w:t>
          <w:br/>
          <w:t>單文暄分享，民國78年時任行政副校長，現任董事長張家宜對她說過「無論在任何單位服務，都是在替學校做事」，這句話影響她之後在淡江任何單位服務的信念與態度，不論到任何單位都很努力很認真的做每一件事情。「感謝菁英會會長江誠榮的信任，聘我為淡江菁英會副祕書長，給我終身學習的機會，提升我的高度與視野，在退休前能獲此殊榮，只有以謙卑再謙卑及更柔軟的態度來服務菁英會會友，以回饋江誠榮的厚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0464"/>
              <wp:effectExtent l="0" t="0" r="0" b="0"/>
              <wp:docPr id="1" name="IMG_9296a3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7a81d989-bd7f-433d-ba83-28006ccbf834.jpg"/>
                      <pic:cNvPicPr/>
                    </pic:nvPicPr>
                    <pic:blipFill>
                      <a:blip xmlns:r="http://schemas.openxmlformats.org/officeDocument/2006/relationships" r:embed="Rd34bd4e7b15c46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0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52023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ca82a443-aa27-4e72-9467-a613dff10be5.jpg"/>
                      <pic:cNvPicPr/>
                    </pic:nvPicPr>
                    <pic:blipFill>
                      <a:blip xmlns:r="http://schemas.openxmlformats.org/officeDocument/2006/relationships" r:embed="R4e12a2d5a1c84d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42688"/>
              <wp:effectExtent l="0" t="0" r="0" b="0"/>
              <wp:docPr id="1" name="IMG_2de5ae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4510a2ce-2019-4dec-a87e-25d2d45d4612.jpg"/>
                      <pic:cNvPicPr/>
                    </pic:nvPicPr>
                    <pic:blipFill>
                      <a:blip xmlns:r="http://schemas.openxmlformats.org/officeDocument/2006/relationships" r:embed="Rc66d70db28724e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42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89248" cy="4876800"/>
              <wp:effectExtent l="0" t="0" r="0" b="0"/>
              <wp:docPr id="1" name="IMG_a060c0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bd1e97d1-6f8a-4e28-90e2-0215fbab2556.jpg"/>
                      <pic:cNvPicPr/>
                    </pic:nvPicPr>
                    <pic:blipFill>
                      <a:blip xmlns:r="http://schemas.openxmlformats.org/officeDocument/2006/relationships" r:embed="R40efb18837e845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892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4bd4e7b15c4663" /><Relationship Type="http://schemas.openxmlformats.org/officeDocument/2006/relationships/image" Target="/media/image2.bin" Id="R4e12a2d5a1c84df2" /><Relationship Type="http://schemas.openxmlformats.org/officeDocument/2006/relationships/image" Target="/media/image3.bin" Id="Rc66d70db28724e72" /><Relationship Type="http://schemas.openxmlformats.org/officeDocument/2006/relationships/image" Target="/media/image4.bin" Id="R40efb18837e84504" /></Relationships>
</file>