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8c36ad1600d464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1146 期</w:t>
        </w:r>
      </w:r>
    </w:p>
    <w:p>
      <w:pPr>
        <w:jc w:val="center"/>
      </w:pPr>
      <w:r>
        <w:r>
          <w:rPr>
            <w:rFonts w:ascii="Segoe UI" w:hAnsi="Segoe UI" w:eastAsia="Segoe UI"/>
            <w:sz w:val="32"/>
            <w:color w:val="000000"/>
            <w:b/>
          </w:rPr>
          <w:t>探求臺馬比較視野 東南亞史研究室舉辦大馬華人民俗國際研討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【淡江時報記者黃茹敏報導】歷史學系東南亞史研究室於7月2、3日以Microsoft Teams線上舉辦「馬來西亞華人民俗研究國際學術研討會：台灣與馬來西亞的比較視野國際學術工作坊」，會議共分為風俗與源流、跨域與流變、信仰與地方、民俗文本分析、田野與曲藝、信仰與社會、記憶與敘事、華人喪俗研究等8個場次及兩場主題演講，匯聚了數十位來自臺、港及國際的專家學者發表論文，300多位各界人士共同交流切磋。
</w:t>
          <w:br/>
          <w:t>歷史系自2020年成立東南亞史研究室以來，積極開展學術活動及跨國合作，東南亞史研究室主持人、歷史系助理教授陳琮淵與馬來西亞新紀元大學學院合作，已連續舉辦三屆國際研討會，出版多部論文集，之前受疫情影響停辦兩年後，此次突破限制與該校東南亞學系主任廖文輝再度策劃合辦。
</w:t>
          <w:br/>
          <w:t>國際事務副校長王高成於開幕儀式中表示：「馬來西亞有許多華人移民衍生，當地華人文化保存得很豐厚，民俗研究是非常關鍵的部分。」新紀元大學學院校長莫順宗表明：「我們即是移民。」祖輩大部分從中國華南地區，少數從金門移民到當時的馬來半島、沙巴及砂勞越等地。經過100年，華人社會生活習慣和風俗的交流，形成了馬來西亞文化，莫順宗認為：「這是活生生的民俗博物館。」
</w:t>
          <w:br/>
          <w:t>陳琮淵與新紀元大學學院東南亞學系曾多次協力合作田野調查、史料整理、主題特展及線上演講。研討會同時也獲得教育部「110年度強化與東協及南亞國家合作交流計畫」經費補助，臺灣師範大學國際與社會科學學院、政治大學東南亞研究中心及暨南國際大學僑務研究中心等夥伴單位全力支持完成。
</w:t>
          <w:br/>
          <w:t>為緬懷已故知名建築師及文化資產保護者陳耀威，他於華人民俗研究及臺馬人文交流著有成就，研討會特設紀念專場，回顧他的行誼與貢獻，並介紹其遺作《馬來西亞檳榔嶼的拿督公崇拜》。主題演講則由政大名譽講座教授李豐楙、中研院民族學所兼任研究員林美容分別發表：「大馬華人的節俗與臺灣的比較：一個文化主體性的問題」及「媽祖與觀音信仰的社會領域」。兩位資深學者結合田野調查及理論觀點，從比較角度探討華人民俗，論述嚴謹精闢，引發討論。
</w:t>
          <w:br/>
          <w:t>陳琮淵表示，馬來西亞華人社群與臺灣民間互動密切，民情風俗具有諸多比較性研究，交流不僅增進對民俗發展的理解及認識文資保存，更有助於了解臺灣及東南亞多元文化社會的異同與連結。</w:t>
          <w:br/>
        </w:r>
      </w:r>
    </w:p>
    <w:p>
      <w:pPr>
        <w:jc w:val="center"/>
      </w:pPr>
      <w:r>
        <w:r>
          <w:drawing>
            <wp:inline xmlns:wp14="http://schemas.microsoft.com/office/word/2010/wordprocessingDrawing" xmlns:wp="http://schemas.openxmlformats.org/drawingml/2006/wordprocessingDrawing" distT="0" distB="0" distL="0" distR="0" wp14:editId="50D07946">
              <wp:extent cx="4876800" cy="2011680"/>
              <wp:effectExtent l="0" t="0" r="0" b="0"/>
              <wp:docPr id="1" name="IMG_27f46b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7/m\66334545-ddf5-4451-8f93-23bdc49135e3.jpeg"/>
                      <pic:cNvPicPr/>
                    </pic:nvPicPr>
                    <pic:blipFill>
                      <a:blip xmlns:r="http://schemas.openxmlformats.org/officeDocument/2006/relationships" r:embed="R021ca32f880943bf" cstate="print">
                        <a:extLst>
                          <a:ext uri="{28A0092B-C50C-407E-A947-70E740481C1C}"/>
                        </a:extLst>
                      </a:blip>
                      <a:stretch>
                        <a:fillRect/>
                      </a:stretch>
                    </pic:blipFill>
                    <pic:spPr>
                      <a:xfrm>
                        <a:off x="0" y="0"/>
                        <a:ext cx="4876800" cy="20116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048000"/>
              <wp:effectExtent l="0" t="0" r="0" b="0"/>
              <wp:docPr id="1" name="IMG_4e5585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7/m\50d0dcad-5902-4d69-8faf-ab3c1e9d3369.png"/>
                      <pic:cNvPicPr/>
                    </pic:nvPicPr>
                    <pic:blipFill>
                      <a:blip xmlns:r="http://schemas.openxmlformats.org/officeDocument/2006/relationships" r:embed="R550e18a1c2184ae7" cstate="print">
                        <a:extLst>
                          <a:ext uri="{28A0092B-C50C-407E-A947-70E740481C1C}"/>
                        </a:extLst>
                      </a:blip>
                      <a:stretch>
                        <a:fillRect/>
                      </a:stretch>
                    </pic:blipFill>
                    <pic:spPr>
                      <a:xfrm>
                        <a:off x="0" y="0"/>
                        <a:ext cx="4876800" cy="30480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21ca32f880943bf" /><Relationship Type="http://schemas.openxmlformats.org/officeDocument/2006/relationships/image" Target="/media/image2.bin" Id="R550e18a1c2184ae7" /></Relationships>
</file>