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a23deee324b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111學年度新任主管專訪【教育學院院長陳國華】-看清趨勢 轉型蛻變 敢與眾不同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學歷：美國路易斯安納州立大學社會學博士
</w:t>
          <w:br/>
          <w:t>經歷：淡江大學教育與未來設計系教授、通識與核心課程中心主任、未來學研究所所長
</w:t>
          <w:br/>
          <w:t>　　　淡江大學全球化研究與發展學院院長
</w:t>
          <w:br/>
          <w:t>
</w:t>
          <w:br/>
          <w:t>【賴映秀、記者葉語禾專訪】坐在教育學院院長辦公室裡，這位曾帶領全發院、未來所，與通核中心的新任院長陳國華笑著說，社會學是他的本業，未來學是副業。因此，當他滔滔不絕的談論淡江三化脈絡與教育學院的未來時，儼然是社會未來學課堂現場。
</w:t>
          <w:br/>
          <w:t>他說，創辦人前瞻的「三化」，是淡江奉行的教育理念，每個院的資訊化、國際化的方向是類似的，但未來化需要各自創造，「找出激勵人心的那個點。」然後為了那個點而作出改變，他驕傲的說：「教育學院就是敢與眾不同。」
</w:t>
          <w:br/>
          <w:t>身為臺灣唯一一所私校教育學院，在近兩年整併與重塑中，顯然經過了一番思辨與釐清。放眼市場逐漸萎縮的高等教育，及外部環境的轉變，「我們對於學習的概念改變了」，他提問：「如果以後學位不重要了呢？如果不是走傳統學位授予的方法，而是以認證來看的話，那我們在裡面扮演什麼角色？」對於這個問題，教育學院的解答是：我們的課程設計將不再以系所為主，而是以能力為主。
</w:t>
          <w:br/>
          <w:t>「學習應該是被激勵（inspire）的」，他說學習應該充滿想像力、邏輯思考能力，不是線性思考，就如同《2030永續企業革命》中說的：我們不能只是解決問題，我們要倒回來思考，先設定目標，再反向預測如何達成目標。所以，他一再強調：「這個目標必須是激勵人心的。」
</w:t>
          <w:br/>
          <w:t>對於近期規劃，他明確地說，校長提出的「未來化＋永續」的治校理念無疑是最佳引領方針。「我們看到趨勢看到轉變，敢與眾不同作出不一樣的抉擇，才能領先。」他條理分明的歸納出教育學院的未來圖像：「前瞻趨勢、轉型蛻變、創造改變。「我們希望這樣的蛻變翻轉，讓學生成為主體。 我們想要強調的是Life wide Learning，而不只是Life long而己。」學生「是為了豐富人生來學習，而不是像過去是為了工作而學習。」，他期望同學多多拓展人生的視野，走向「π型人生」。 在研究方面，由教育學院教授自行編輯，令人引以為傲的《未來學研究期刊》，目前為ESCI之列，影響係數為0.75，為臺灣最有可能進入SSCI的未來學期刊。陳院長指出協同研究、議題導向，與國外進行跨領域的合作及開放免費下載等策略成功，並以遊戲的方法提升學生學習的成效，搭配團隊合作迅速拉升了影響力。另外，透過各種社群媒體，基於互利合作，放眼全球未來，更加深淡江的知名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86d1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7042e0d9-aedd-40b6-8a53-446b80d5a803.jpeg"/>
                      <pic:cNvPicPr/>
                    </pic:nvPicPr>
                    <pic:blipFill>
                      <a:blip xmlns:r="http://schemas.openxmlformats.org/officeDocument/2006/relationships" r:embed="R73d348ff664342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d348ff66434255" /></Relationships>
</file>