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0b0bb275748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 ）安安看到最近很夯的「創意市集」中，販售許多手繪圖案的衣服，衣服上都是手繪知名的卡通圖案，但外觀上已完全轉變為另一套獨具風格的著作，安安看到後也想效仿該種作法，依據知名卡通圖案進行改作，繪製於衣服上再到創意市集販售，請問是否會有侵害著作權之問題呢？
</w:t>
          <w:br/>
          <w:t>（1）既然已經轉變為另一套獨具風格的著作，就不會侵害原著作者的著作權。
</w:t>
          <w:br/>
          <w:t>（2）在卡通圖案外加入自己的創意另為創作，會構成著作權法的「改作」行為，「改作」為著作權人所專有，安安除了有可以合理使用的情形（著作權法第44條至第65條）外，應事先取得著作財產權人的同意或授權，才能合法利用，否則可能構成侵害著作權之行為。
</w:t>
          <w:br/>
          <w:t>答案：（2）</w:t>
          <w:br/>
        </w:r>
      </w:r>
    </w:p>
  </w:body>
</w:document>
</file>