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7843e3f25742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分組結論報告二／行政副校長林俊宏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【111學年度教學與行政研討會特刊】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題綱一：教職員人力的有效配置，未來將視業務需求及學生人數，動態調整配置基本人力需求，落實相關業務整合的可能性。教師員額將依照師生比規定、開課學分數及招生人數進行調整，必要時屆退教師能以專案教師的方式聘任，若系所需增班師資，可由相關學系教師支援。
</w:t>
          <w:br/>
          <w:t>　於業務方面，盡量精簡文書作業與流程，建立高效率、優質的人力團隊，落實「代理人制度」，設立聯合辦公室，未來辦公室同仁不只需了解自身工作，也需和身邊同事合作，進一步了解彼此工作性質，此為解決人力精簡配置之有效方法。
</w:t>
          <w:br/>
          <w:t>　人事方面，與學生業務相關性高、職員數較多之單位，將優先進行人力調整，健全輪調制度，減少輪調過程中易產生的問題，並給予優退方案，進行人事瘦身。提供高效能資訊系統協助各項業務運作，強化AI輔助行政業務，建立跨單位作業系統的共識，減輕在職人員負擔。
</w:t>
          <w:br/>
          <w:t>　題綱二：經費預算使用的最佳化，由於編列預算需考量到入學人數逐年下降趨勢，須建立預算分配原則，目前考慮將教學單位比照行政單位，不另外核給機械儀器及設備費用，減少各單位「非核心業務」的預算，臨時性業務則以募款支應，縮減相關津貼支付。
</w:t>
          <w:br/>
          <w:t>　在未來的活動舉辦上，會適度精簡與招生、教學、研究無關之活動，針對不同系所「招生情形」、「學生學習」和「教師研究」之效益進行資源分配，建議該學年度經費可保留一定比例至次年使用，務求經費使用效益極大化。盤點校內財產使用率，適度延長財產使用年限，將閒置財產再啟用，大宗物品則統一招商議價，登記領用。
</w:t>
          <w:br/>
          <w:t>　題綱三：募款績效的強化，於宣傳方面，可加強行銷學校現況與學術成果，創造可募款之議題，分享校內吸引人的主題或故事，推薦於淡江大學臉書粉絲團。募款所得之非指定用途將會透明化公開，開發小額募款的APP，提供更便捷的捐款機制，增加募款管道及簡化募款流程。
</w:t>
          <w:br/>
          <w:t>　在校友方面，可比照研發處聘用專人處理數據化業務，安排專人負責募款活動，加強與校友的聯繫，百大企業校友則由校長親自安排訪問，深化雙方合作，使募款機制能夠長久進行。加強行銷宣傳學校現況與學術成果，創造可募款之議題，分享校內吸引人的主題或故事，邀請大家參加淡江藝文節慶活動，以達到引起校友共感之效。（文／李意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e2f87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091158ca-d57c-40ca-9f31-f6bac237d983.jpg"/>
                      <pic:cNvPicPr/>
                    </pic:nvPicPr>
                    <pic:blipFill>
                      <a:blip xmlns:r="http://schemas.openxmlformats.org/officeDocument/2006/relationships" r:embed="R84f1e258ba6749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f1e258ba6749f6" /></Relationships>
</file>