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37eafefdd42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【111學年度教學與行政研討會特刊】閉幕致詞／張家宜董事長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【111學年度教學與行政研討會特刊】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今天會議專題報告及分組報告，十分聚焦主題。本人、校長、3位副校長及教務長預計於12月底至1月，到各院聽取對因應少子化的報告，了解核心問題。
</w:t>
          <w:br/>
          <w:t>　方才葛校長提到，各院報告重點請呈現未來課程與教學創新，上午蔡宗儒教務長「邁向自發、互動、共好之永續教學新思維」專題報告，以統計系為例，說明各項教學新思維的作法，非常重要。今年剛好108新課綱，又面臨少子化，在學生素質降低的情況下，不但要進行課程創新規劃，調整教學方法，更要從教育4.0思考，除了一般的專業學習，希望培養怎樣的學生？
</w:t>
          <w:br/>
          <w:t>　期末訪視，每一個系都需盤點全臺灣有多少競爭對手，分析未來6年的競爭對象，找出標竿學習典範。最後，教育4.0方面，除了各院、系、單位，也希望通識與核心課程中心適度加入AI和永續的觀念，以史丹福大一生為例，將培養公民、全球視野等內涵一併考慮。本校「大學學習課程」也要重新調整，請教心所、教務處、學務處一起配合研議。
</w:t>
          <w:br/>
          <w:t>　今日討論內容非常重要，收穫很多。期許各院、單位互相砥礪，朝向永續校園邁進。（文／李意文）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9dee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a6cf36cf-6a56-4e4f-949e-795cf48a82b7.jpg"/>
                      <pic:cNvPicPr/>
                    </pic:nvPicPr>
                    <pic:blipFill>
                      <a:blip xmlns:r="http://schemas.openxmlformats.org/officeDocument/2006/relationships" r:embed="R54cdb6e2ef0c43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cdb6e2ef0c4303" /></Relationships>
</file>