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0e091b2ac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【人物短波】手語翻譯員魏如君協會理事長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校友魏如君進入大學參加手語社後，手語從社團變成主修，不僅成為臺灣第一批檢定及格的手語翻譯員，也成為公視聽聽看手語節目製作人。50歲時創立台灣手語翻譯協會擔任創會理事長，辦理各種創意手語培訓和推廣課程，魏如君表示，看的書幾乎都是和手語、聽障相關，因工作關係，手語已經和生活密不可分。最近協會出版親子手語書籍，透過與繪本互動操作，增加小朋友學習的興趣，這本書的機關，美編、插畫都是聽障朋友完成的，結合了每個人的專長。今年9月還為關渡自然公園，製作「漂鳥‧驛站」生態手語教學影片，樂當一位以手語為專業的斜槓翻譯員。（文／舒宜萍）</w:t>
          <w:br/>
        </w:r>
      </w:r>
    </w:p>
  </w:body>
</w:document>
</file>