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3ed848de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中國版畫源流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中國的古典印刷歷史中，隨著雕版印刷術的發明，版畫藝術大概始於隋唐之際，興於宋、元，明代而達於極盛，入清則漸呈衰微。現存記錄中，以唐&amp;#183;咸通九年（868）的金剛經扉頁最早，比歐洲的版畫技術大約早了五百年左右。
</w:t>
          <w:br/>
          <w:t>
</w:t>
          <w:br/>
          <w:t>　到了宋代，中國版刻脫離了單色墨線版印，而以雙色或多色套印的方式印製紙幣、招貼畫等，尤其是明代胡正言的《十竹齋書畫譜》，以餖版、拱花的技巧，使木版水印藝術達到了登峰造極的境地。
</w:t>
          <w:br/>
          <w:t>
</w:t>
          <w:br/>
          <w:t>　在宗教方面，以民間信仰中的神祇神像為主，如觀音菩薩像、元始天尊像、符籙等。在年畫方面，有驅邪迎福的門神、財神等，或慶賀新年的吉祥畫及字圖，這些年畫藝術品尤其盛行於清乾隆之後。
</w:t>
          <w:br/>
          <w:t>
</w:t>
          <w:br/>
          <w:t>　其他如小說人物、商鋪印記等版畫，也都是民俗版畫的重心。天津的楊柳青、蘇州的桃花塢、福建的泉州和台灣台南的米街等，都是清代以來民俗版畫重鎮。
</w:t>
          <w:br/>
          <w:t>
</w:t>
          <w:br/>
          <w:t>　到了清光緒由於石版印刷術的傳入，木版版畫的實用功能被取代，中國版畫的藝術創作從此衰落。倒是民國以後經由西方的提倡，使我們重新審視版畫的藝術特性與價值，使得此一融合繪、刻、印三者為一體的版畫藝術，有了再生的契機。</w:t>
          <w:br/>
        </w:r>
      </w:r>
    </w:p>
  </w:body>
</w:document>
</file>