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f6b9c23aa4d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淡江／淡水客運聯手 E-BUS永續淡水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E-BUS來了！因應臺灣2030年市區公車全面電動化之目標，本校教職員與學生重要通勤路線，淡水客運紅28直達線電動公車，2月21日開始正式上路，本校另一條重要路線紅27公車也規劃隨後跟進。根據環保署統計，電動公車較傳統公車可減少近一半碳排量，本校與淡水客運透過運具轉型合作，為本校永續校園、淡水地區永續發展共同努力。（文、攝影／陳嘉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6560"/>
              <wp:effectExtent l="0" t="0" r="0" b="0"/>
              <wp:docPr id="1" name="IMG_39873a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55793178-eef8-4024-b01f-e3886be7648e.jpg"/>
                      <pic:cNvPicPr/>
                    </pic:nvPicPr>
                    <pic:blipFill>
                      <a:blip xmlns:r="http://schemas.openxmlformats.org/officeDocument/2006/relationships" r:embed="R41069c1e7f8f4b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069c1e7f8f4b4b" /></Relationships>
</file>