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be3f632c049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為半導體育才 電機系112學年度增1班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隨著3C時代的到來，半導體技術的需求及需求量逐漸增加，而素有「半導體之國」美稱的台灣，在這項技術上更是達到了全球第一的高度，為了提供科技所需的人員，本校電機系「電機資訊組」在今年將新增一班，將為半導體挹注新血。
</w:t>
          <w:br/>
          <w:t>　電機工程學系所含括領域甚廣，本校電機系分三個組別，分別為電機資訊組、電機與系統組、電機通訊組，至今仍未分別設立系所，是與其他學校最大的不同，也成為特色。電機系主任施鴻源表示：「學生在大三起可以跨組學習，學生不需要在入學時便決定自己想要前進的方向是什麼，而是能夠多方進行接觸後再進行發展。」相對於其他學校若選擇了其中一組，可能無法涉獵到其他領域，本校則是在修完自己組別的學分後，亦能跨到其他組別進行學習，如此除了能夠培育出跨領域人才外，也促成校友的多元發展。因此，電機系校友從學界、半導體、資訊、智慧工廠、晶片設計等皆有分布，開枝散葉，質量皆優。
</w:t>
          <w:br/>
          <w:t>　施鴻源表示，電機系三組各有特色，今年增班的「電機資訊組」課程特色為軟硬體兼具的跨域結合及垂直統合，讓學生在學習理論的同時也能夠藉由實作達到學習的效果。短期規劃於晶片設計和人工智慧相關領域，長期則朝向次世代晶片設計與次世代資通訊領域。其他兩組為「電機與系統組」、「電機通訊組」課程，前者包括了電機基礎課程、系統晶片設計、嵌入式系統、智慧型機器人及系統整合等領域。未來的規劃上朝向智慧機器人、系統整合、數位孿生、AI邊緣運算等領域發展。鼓勵學生積極參與各種科技競賽，自2003年起，連年稱霸FIRA世界機器人足球賽，更是亮點；「電機通訊組」則是涵蓋了通訊系統相關軟硬體專業知識，培養具前瞻性且具有跨領域與垂直整合能力相關人才，除學習電磁波原理、通訊系統設計、物聯網等專業課程外，也將次世代通訊關鍵技巧融入課程中，培養學生的即戰力，以期學生學以致用，在相關領域中，保有優勢的競爭力。
</w:t>
          <w:br/>
          <w:t>　隨著台灣半導體產業的發展，人才需求遠高於一般大眾的想像，然而隨著少子化及高齡化的影響，人才不足為台灣痛點。為此政府創辦了產業學院，讓相關科系學生學習外，也讓文科學生可以進修，廣納人才。而本校電機系除了邀請業界內專門的業師外，也有與英業達、康舒科技等企業進行合作，除獎學金的提供外，亦有實習和就職的機會，幫助學生與職涯接軌。</w:t>
          <w:br/>
        </w:r>
      </w:r>
    </w:p>
  </w:body>
</w:document>
</file>