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861e89e99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商管學院12系各具特色 企管等４系112學年度增班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商管學院112學年度起企管、國企、財金及會計4系將各增加大學部一班，商管學院12個學系各具特色，培育的學生畢業後在國內外金融業界表現良好，也是Cheers雜誌及遠見雜誌調查的企業最愛，本校在商管類一向名列前茅，其中大多均有高額獎學金及大四全職實習機會，有助學生順利就業。
</w:t>
          <w:br/>
          <w:t>　今年《遠見》企業最愛大學生調查，「學科領域排名」，本校於「商管類」拿下全國第5名，從「產業表現」上來看，校友在金融服務業名列全國第3名，可看出實力。此外，今年《Cheers》雜誌調查，「5大產業最愛」中，本校於金融業名列全國第5，其中12%雇主認定本校畢業生「工作表現超過預期」，為唯一入榜的私立大學。
</w:t>
          <w:br/>
          <w:t>　企管系主任張雍昇表示，企管系近年加入企業永續、智慧創新、大數據分析及產業競爭等課程，邀請緯來電視董事長李鐘培擔任特聘講座教授，深受同學們的喜愛。另外，積極媒合優秀企業提供實習，包括信邦電子、寶成工業、華碩、威剛科技、聯嘉光電、玉山銀行、第一銀行、迪卡儂、家樂福、法藍瓷等。
</w:t>
          <w:br/>
          <w:t>　國企系主任劉菊梅說明，國企系大學部分為以中文授課之「經貿管理組」及英語授課之「商學全英語組」，培養具國際經貿、國際企業經營通才能力之人才，鼓勵學生至企業實習，提供許多國外大學交換學習機會，畢業生未來可朝國際商務、國際企業經營、國際金融、國際行銷等方向發展。
</w:t>
          <w:br/>
          <w:t>　財金系主任林允永提出，財金系涵蓋財務管理、投資、金融科技、數位金融及國際金融等領域，培育e世代財金專業經理人才，促進臺灣金融市場之蓬勃發展，每年都有許多金融機構來財金系徵才，透過大四全職全時校外實習，引導同學增強就業競爭力。
</w:t>
          <w:br/>
          <w:t>　會計系主任郭樂平指出，會計系產學合作、專家演講、AI稽核、專業科目扎根與獎勵並重、提升學生國際移動力、跨領域學習，培育業界管理與會計審計人才，結合資訊系統及AI稽核實務。她感謝會計系友很關心系務發展，連她拜訪高中要準備伴手禮、官網增闢高中生專區及網頁改版，系友會都二話不說全力支援。
</w:t>
          <w:br/>
          <w:t>　近期Chat GPT崛起，眾人紛紛擔憂是否將被AI取代？管科系主任陳水蓮認為，將朝向精英專業化，不被取代的唯一方法就是掌控AI，成為AI的指揮使用者。管科系運用大數據分析，與經營管理全方位學習系統，培育多領域勝出的人才，將會善用Chat GPT，管科系所學就是成為利用AI的決策專家，重視永續發展，成為管理精英。</w:t>
          <w:br/>
        </w:r>
      </w:r>
    </w:p>
  </w:body>
</w:document>
</file>