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afd6dea2b4c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李麗君談量化研究與統計分析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教師教學發展中心3月15日中午12時在T505教室，由教發中心主任李麗君，主講「量化研究與統計分析入門」，分享如何使用量化研究，制定合宜的教學研究設計，分析學生在學習動機、學習成效之表現，近50位教師到場參與。
</w:t>
          <w:br/>
          <w:t>李麗君首先說明評估教學成效的方法，可透過「文字」的質化研究與「數字」的量化研究，量化多以蒐集客觀數據為主，並舉例欲證明「不同性別之學生，學習成績不同」之假設，就必須擁有相對應的數據，而非僅是文字描述；接著分享量化研究的4個主要工作，「研究問題」、「蒐集資料」、「處理資料」和「判斷結果」，每項工作內容皆都不同，最後會由「判斷結果」返回至「研究問題」，循環直至完成研究。
</w:t>
          <w:br/>
          <w:t>李麗君接著提到簡易的統計處理方法，可分為兩類，一為「描述統計」，主要描述於數據的特性與分布，常見的如次數、百分比、標準差皆為此類；「推論統計」則會根據樣本統計量「推知母體參數」，各種統計方法皆屬於「推論統計」。最後，李麗君透過實作，安排教師們分組，設計並討論不同的教學研究設計，只見教師們討論聲此起彼落，氣氛熱烈。
</w:t>
          <w:br/>
          <w:t>學動組助理教授郭馥滋表示，以前雖也學過相關理論，但由於較少使用，因此這方面較為生疏。講師對於主題講解得十分有條理，舉例亦貼近實際，未來會有更大的意願以量化方法嘗試相關研究，應會獲得相當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f9efb8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ea3678ec-85b9-461c-9fbb-3818a880f5a5.jpg"/>
                      <pic:cNvPicPr/>
                    </pic:nvPicPr>
                    <pic:blipFill>
                      <a:blip xmlns:r="http://schemas.openxmlformats.org/officeDocument/2006/relationships" r:embed="Re508a5d1b7ca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08a5d1b7ca4396" /></Relationships>
</file>