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b7e3dcd96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精進研究力課程 研究路上好幫手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提升本校師生學術倫理觀念，以及如何使用學術資源工具，增加研究能見度，覺生紀念圖書館參考服務組特別規劃「精進研究力」系列課程，歡迎教職員生踴躍參加，意者請至活動報名系統報名（網址：https://enroll.tku.edu.tw/ ）。
</w:t>
          <w:br/>
          <w:t>課程首先於5月2日下午2時在圖書館學習共享區，邀請具名揭發台大論文造假事件，宜蘭大學生物機電工程學系特聘教授蔡孟利，以「有趣的研究、積極的倫理」為題，講述從事學術行為時應注意的學術倫理規範，以自身經驗分享，期望研究者以腳踏實地的態度，回歸學術研究的本質；5月11日中午12時30分「聚焦OA投稿：圖書館優惠方案」，則是提醒投稿OA的注意事項，並推廣本校OA投稿優惠方案；5月17日中午12時30分「認識IEEE OA及投稿流程」，由涵堂資訊產品經理杜欣穎，介紹如何為研究成果找出合適的出版物，以及如何架構吸引編輯、審稿人的文章，進一步提升研究能見度；5月26日下午2時「期刊投稿與評比工具使用」，將介紹期刊評比工具及使用方式，讓師生在產出文章後，了解所投稿之期刊的學術評比，亦作為挑選合適投稿期刊之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57899f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678f8f6-8d63-45ff-b69d-cc14b93b0752.png"/>
                      <pic:cNvPicPr/>
                    </pic:nvPicPr>
                    <pic:blipFill>
                      <a:blip xmlns:r="http://schemas.openxmlformats.org/officeDocument/2006/relationships" r:embed="Rb63cc811c75945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e53582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3f13d27-1304-48a2-a1ac-e9ea1ff4d588.png"/>
                      <pic:cNvPicPr/>
                    </pic:nvPicPr>
                    <pic:blipFill>
                      <a:blip xmlns:r="http://schemas.openxmlformats.org/officeDocument/2006/relationships" r:embed="R875164ad731148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cc811c7594536" /><Relationship Type="http://schemas.openxmlformats.org/officeDocument/2006/relationships/image" Target="/media/image2.bin" Id="R875164ad73114844" /></Relationships>
</file>