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1fcae81d7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本校研擬實施3+2program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【本報訊】為積極與各國姊妹校尋求合作交流計畫，並吸引優秀學生來本校就讀，本校正研究「3+2 program」，即在本校讀一、二、四年級，在姊妹校讀三、五年級，畢業時同時獲本校學士及姊姊校碩士學位的雙學位計畫，此項計畫須向教育部申請後核可才會正式實施。
</w:t>
          <w:br/>
          <w:t>
</w:t>
          <w:br/>
          <w:t>　國際交流暨國際教育處主任陳惠美，在73次行政會議中專題報告：「以五十週年校慶為基礎如何發展姊妹校間的實質交流」，她指出，本校目前有65個姊妹校，交流模式已有七種，分別為互訪、大三生留學、交換生、Summer Program、教師行政人員研修、共同舉辦國際研討會及交換學術刊物。
</w:t>
          <w:br/>
          <w:t>
</w:t>
          <w:br/>
          <w:t>　但另有七種合作模式值得考慮研究，若能付諸實行，對全校師生及提升本校國際地位皆有莫大助益，其中「Joint Degree Program」有三項計畫正在研議，若能正式執行，必能吸引優秀學生來本校就讀。
</w:t>
          <w:br/>
          <w:t>
</w:t>
          <w:br/>
          <w:t>　其一為雙學位，即一、二、四年級在淡江讀，三、五年級在姊妹校就讀，畢業的同時獲本校學士與姊妹校碩士；其二為雙文憑計畫，即在本校一、二、四年級皆以英文上課、三年級到姊妹校留學一年，可獲本校及姊妹校兩大學文憑。
</w:t>
          <w:br/>
          <w:t>
</w:t>
          <w:br/>
          <w:t>　其三為雙博士學位計畫，本校正與法國巴黎第四大學研議，兩校博士生分別在本校與該校修習學分，兩校互承認對方學分並合作指導論文，符合兩校學位授與各項要求時，可同時獲本校及巴黎第四大學博士學位。
</w:t>
          <w:br/>
          <w:t>
</w:t>
          <w:br/>
          <w:t>　陳惠美同時表示，本校也正與姊妹校英國牛津大學洽談，如本校碩、博士生到姊妹校跟隨某位教授一段時間，兩校教授合作指導及參與論文口試，該研究生論文必臻國際水準。
</w:t>
          <w:br/>
          <w:t>
</w:t>
          <w:br/>
          <w:t>　另外，在教授方面，如本校與姊妹校交換教授，共同研究、共同教學等也是值得考慮的合作模式，陳惠美並建議學校，甄選優秀學生赴知名姊妹校留學，並提供部份或全額補助，更可培育並提升菁英學生的語言與專業能力。
</w:t>
          <w:br/>
          <w:t>
</w:t>
          <w:br/>
          <w:t>　校長張紘炬表示，本校重視國際化，也希望真正落實國際化，未來台灣加入WTO後，這些國際化作法將成為本校最具號召力的特色之一，因此希望各系所儘快投入準備工作，發掘優秀學生，培養其語文能力，以便爭取赴國外交換的機會，拓展國際視野。</w:t>
          <w:br/>
        </w:r>
      </w:r>
    </w:p>
  </w:body>
</w:document>
</file>