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b8c759faf48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仁武高中三日全英語營 體驗大學課程學習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高雄市立仁武高級中學國際英語專班師生，在本校高雄市校友會王俊智、吳啟彰促成下，5月9至11日於本校進行「淡江大學全英語三日體驗營」，除了體驗大學課程，也趁機認識本校校園及教學環境，同時發現並規劃自己的未來方向。
</w:t>
          <w:br/>
          <w:t>教務長蔡宗儒表示，108課綱以推動「素養教育」為目標，在教學中融入「自主學習」、「溝通互動」或「社會參與」等精神，已然成為大學教學的重點，基於此一改變，大學與高中間的互動也應該增加新的模式。大學端可思考對高中端的特色課程，及彈性學習課程提供更多的資源與協助，協助開設銜接疫後新常態社會發展，所需要知識的相關初階課程或學習活動，以利其擴展教學視野，提升學生的學習成果，讓學生可以更順利地銜接大學教育。「和仁武高中合作帶狀學習活動是一個新的嘗試，除協助高中生進入大學校園學習，探索本校不同學院間的特色課程外，更讓學生體驗本校全英語教學環境與課程，同時藉此引領師生，看見本校推動不同學術專業的跨領域合作成果。未來本校會常態性推動並強化與高中之間的交流。」
</w:t>
          <w:br/>
          <w:t>活動第一天由校園導覽開始，接著安排政經系助理教授林偉修、外交系助理教授李文基及國企系助理教授蔡依瑩，分別教授「你理性嗎？」、「生活經濟學」及「如何向外國人介紹臺灣品牌」課程；第二天適逢本校舉辦資訊週展覽，特別安排師生們至學生活動中心參加相關活動，讓他們感受資訊專業在不同面向的呈現及運用，以及跨領域合作的案例。後續安排「手作小品工作坊」與「AI創智學院實境導覽」，下午由資工系助理教授陳惇凱進行「生成式人工智慧及其對社會的影響」課程，之後安排參觀淡水老街，了解淡水在地人文風情。第三天由國企系助理教授許佳惠的「商管學院簡介」開始，財金系助理教授張瑄凌「金融科技的發展與應用」、觀光系助理教授紀珊如「青年壯遊」，最後則由國際處的「國際文化萬花筒」，為活動劃上句點。
</w:t>
          <w:br/>
          <w:t>參與學生表示，原先對淡江的印象僅止於老牌私立大學，經過三天課程後，讓他們有耳目一新的感覺，王皓平認為藉由課程安排接觸到不同的學術領域，擴張了視野；余念儒對於AI課程提升了興趣；鄭鳳盈覺得生活經濟學雖然有點難但滿實用；許耘瑄則認為自己對於淡江有更多的認識。4位均感謝學校的安排，尤其是外籍輔導員，讓他們有機會接觸到不同的國家及文化，也都同意要加強自己的英文能力，有助於國際溝通。班導師黃柏森特別感謝本校的安排，讓學生們有了一次豐富的大學校園體驗，除了課程內容豐富且具特色，授課教師也能注意學生狀態適時給予協助，對他們而言獲益良多，「有機會會大力推薦學生報考淡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70ce2e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8573a56-fdfd-405e-ab8a-ad45187cfa8f.jpg"/>
                      <pic:cNvPicPr/>
                    </pic:nvPicPr>
                    <pic:blipFill>
                      <a:blip xmlns:r="http://schemas.openxmlformats.org/officeDocument/2006/relationships" r:embed="R6c76a52d970f48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435b0a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1f664fd-b3f8-4ebc-852f-3033c8f4a3e2.JPG"/>
                      <pic:cNvPicPr/>
                    </pic:nvPicPr>
                    <pic:blipFill>
                      <a:blip xmlns:r="http://schemas.openxmlformats.org/officeDocument/2006/relationships" r:embed="R24ae85893fcc40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9f3df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b3a16b2-cb60-4020-9ead-cdd6db4588e9.jpg"/>
                      <pic:cNvPicPr/>
                    </pic:nvPicPr>
                    <pic:blipFill>
                      <a:blip xmlns:r="http://schemas.openxmlformats.org/officeDocument/2006/relationships" r:embed="Rb5ea4a33ea0045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0818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c0beeb8-e25e-4722-bcbd-8a109508d049.jpg"/>
                      <pic:cNvPicPr/>
                    </pic:nvPicPr>
                    <pic:blipFill>
                      <a:blip xmlns:r="http://schemas.openxmlformats.org/officeDocument/2006/relationships" r:embed="R428843c5d21543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5e919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87a81cb-48e8-4147-ba4c-9d9bc3aa4298.jpg"/>
                      <pic:cNvPicPr/>
                    </pic:nvPicPr>
                    <pic:blipFill>
                      <a:blip xmlns:r="http://schemas.openxmlformats.org/officeDocument/2006/relationships" r:embed="R20fcec5feb674e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76a52d970f4871" /><Relationship Type="http://schemas.openxmlformats.org/officeDocument/2006/relationships/image" Target="/media/image2.bin" Id="R24ae85893fcc40d7" /><Relationship Type="http://schemas.openxmlformats.org/officeDocument/2006/relationships/image" Target="/media/image3.bin" Id="Rb5ea4a33ea004547" /><Relationship Type="http://schemas.openxmlformats.org/officeDocument/2006/relationships/image" Target="/media/image4.bin" Id="R428843c5d2154381" /><Relationship Type="http://schemas.openxmlformats.org/officeDocument/2006/relationships/image" Target="/media/image5.bin" Id="R20fcec5feb674e3a" /></Relationships>
</file>