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0dc476ab140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本校擬自112學年度起實施跨領域專長課程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111學年度第2學期教務會議5月12日下午2時10分於驚聲國際會議廳舉行，由教務長蔡宗儒主持，學術副校長許輝煌、行政副校長林俊宏、國際事務副校長陳小雀、各學院院長、行政單位相關一級主管、各系系主任、教師及學生代表出席，臺北校園同步視訊。
</w:t>
          <w:br/>
          <w:t>　會議首先由許輝煌頒發「110學年度通識教育優良教師」獎狀，予外交系助理教授李文基，表彰其課程《經濟全球化》善用分組教學培養不同系級學生團隊合作經驗，結合時事與多元產業分析，培養其蒐集、分析資訊及預測規劃之能力，符合「國際化、資訊化、未來化」之三化理念，為通識課程教學的優良示範。
</w:t>
          <w:br/>
          <w:t>　本次會議共通過75項提案，其中學則第四十七條提前畢業條件擬放寬，取消每學期學業成績平均規定；訂定「淡江大學跨領域專長課程實施要點」，以涵養學生多元、跨域能力，提升其就業力，實施彈性、跨域課程，冀以更為活絡之修習方式，促進學生自主跨域學習，在畢業時同時擁有兩種以上之跨領域專長；「淡江大學研究生學位考試辦法」第五條修正案，擬明定研究生於提報學位考試前，即應完成論文原創性比對系統線上偵測並於申請學位考試時檢附經 指導教授簽名確認之比對報告，比對報告之電子檔則由所屬學院妥為保存十年；訂定「淡江大學自主學習課程實施要點」，協助學生在課程中發展自主性、主動性和獨立思考能力，能夠有效地學習知識和技能，透過自我學習的實踐，建立良好的學習習慣，為未來就業及終身學習奠定基礎。學生會會長蘇廷瑋提問大學部全英語學士班是否適用「淡江大學跨領域專長課程實施要點」，由教務長予以回復。
</w:t>
          <w:br/>
          <w:t>學分學程部分，文學院「文化創意產業學分學程」因應人工智慧時代到來，擬為人文學科注入新思維，使學生具備競爭力，112學年度起更名「智慧人文實務創新學分學程」，並進行課程調整；自112學年度起，商管學院擬新設「淡江大學資料科學學分學程」、「淡江大學國泰人壽就業學分學程」，國際事務學院擬新設「淡江大學國際觀光管理學系觀光產業就業學分學程」。雙聯學制部分，商管學院與澳洲昆士蘭大學續簽1+1雙聯學位、資工系與澳洲昆士蘭大學簽署碩士雙聯學位、經濟系擬與柬埔寨IIC科技大學簽訂學術交流MOU及雙聯碩士學位協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834b0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92787cc-4c86-4a31-8db9-42ba86d4a93e.jpg"/>
                      <pic:cNvPicPr/>
                    </pic:nvPicPr>
                    <pic:blipFill>
                      <a:blip xmlns:r="http://schemas.openxmlformats.org/officeDocument/2006/relationships" r:embed="Rb76974c6318d48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6974c6318d48e4" /></Relationships>
</file>